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i w:val="0"/>
          <w:caps w:val="0"/>
          <w:color w:val="auto"/>
          <w:spacing w:val="0"/>
          <w:sz w:val="32"/>
          <w:szCs w:val="32"/>
          <w:shd w:val="clear" w:fill="FFFFFF"/>
        </w:rPr>
      </w:pPr>
      <w:bookmarkStart w:id="0" w:name="_GoBack"/>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鲁人社字〔</w:t>
      </w:r>
      <w:r>
        <w:rPr>
          <w:rFonts w:hint="eastAsia" w:ascii="仿宋_GB2312" w:hAnsi="仿宋_GB2312" w:eastAsia="仿宋_GB2312" w:cs="仿宋_GB2312"/>
          <w:i w:val="0"/>
          <w:caps w:val="0"/>
          <w:color w:val="auto"/>
          <w:spacing w:val="0"/>
          <w:sz w:val="32"/>
          <w:szCs w:val="32"/>
          <w:shd w:val="clear" w:fill="FFFFFF"/>
          <w:lang w:val="en-US" w:eastAsia="zh-CN"/>
        </w:rPr>
        <w:t>2024</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41号</w:t>
      </w:r>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i w:val="0"/>
          <w:caps w:val="0"/>
          <w:color w:val="auto"/>
          <w:spacing w:val="0"/>
          <w:sz w:val="32"/>
          <w:szCs w:val="32"/>
          <w:shd w:val="clear" w:fill="FFFFFF"/>
          <w:lang w:eastAsia="zh-CN"/>
        </w:rPr>
      </w:pPr>
    </w:p>
    <w:p>
      <w:pPr>
        <w:pStyle w:val="13"/>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textAlignment w:val="auto"/>
        <w:rPr>
          <w:rFonts w:hint="eastAsia" w:ascii="仿宋_GB2312" w:hAnsi="仿宋_GB2312" w:eastAsia="仿宋_GB2312" w:cs="仿宋_GB2312"/>
          <w:i w:val="0"/>
          <w:caps w:val="0"/>
          <w:color w:val="auto"/>
          <w:spacing w:val="0"/>
          <w:sz w:val="32"/>
          <w:szCs w:val="32"/>
          <w:shd w:val="clear" w:fill="FFFFFF"/>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方正小标宋简体" w:hAnsi="Times New Roman" w:eastAsia="方正小标宋简体" w:cs="Times New Roman"/>
          <w:color w:val="auto"/>
          <w:sz w:val="44"/>
          <w:szCs w:val="44"/>
        </w:rPr>
      </w:pPr>
      <w:r>
        <w:rPr>
          <w:rFonts w:hint="default" w:ascii="方正小标宋简体" w:hAnsi="Times New Roman" w:eastAsia="方正小标宋简体" w:cs="Times New Roman"/>
          <w:color w:val="auto"/>
          <w:sz w:val="44"/>
          <w:szCs w:val="44"/>
        </w:rPr>
        <w:t>山东省人力资源和社会保障厅</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关于公布第二批山东省人力资源服务领军机构和</w:t>
      </w:r>
      <w:r>
        <w:rPr>
          <w:rFonts w:hint="eastAsia" w:ascii="方正小标宋简体" w:hAnsi="Times New Roman" w:eastAsia="方正小标宋简体" w:cs="Times New Roman"/>
          <w:color w:val="auto"/>
          <w:sz w:val="44"/>
          <w:szCs w:val="44"/>
          <w:lang w:eastAsia="zh-CN"/>
        </w:rPr>
        <w:t>领军</w:t>
      </w:r>
      <w:r>
        <w:rPr>
          <w:rFonts w:hint="eastAsia" w:ascii="方正小标宋简体" w:hAnsi="Times New Roman" w:eastAsia="方正小标宋简体" w:cs="Times New Roman"/>
          <w:color w:val="auto"/>
          <w:sz w:val="44"/>
          <w:szCs w:val="44"/>
        </w:rPr>
        <w:t>人才名单的通知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各市人力资源社会保障局，各有关单位：</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充分</w:t>
      </w:r>
      <w:r>
        <w:rPr>
          <w:rFonts w:hint="default" w:ascii="Times New Roman" w:hAnsi="Times New Roman" w:eastAsia="仿宋_GB2312" w:cs="Times New Roman"/>
          <w:color w:val="auto"/>
          <w:sz w:val="32"/>
          <w:szCs w:val="32"/>
          <w:highlight w:val="none"/>
          <w:lang w:val="en-US" w:eastAsia="zh-CN"/>
        </w:rPr>
        <w:t>激发我省人力资源服务市场主体和行业人才创新创造活力，</w:t>
      </w:r>
      <w:r>
        <w:rPr>
          <w:rFonts w:hint="default" w:ascii="Times New Roman" w:hAnsi="Times New Roman" w:eastAsia="仿宋_GB2312" w:cs="Times New Roman"/>
          <w:color w:val="auto"/>
          <w:sz w:val="32"/>
          <w:szCs w:val="32"/>
        </w:rPr>
        <w:t>更好服务</w:t>
      </w:r>
      <w:r>
        <w:rPr>
          <w:rFonts w:hint="default" w:ascii="Times New Roman" w:hAnsi="Times New Roman" w:eastAsia="仿宋_GB2312" w:cs="Times New Roman"/>
          <w:color w:val="auto"/>
          <w:sz w:val="32"/>
          <w:szCs w:val="32"/>
          <w:lang w:eastAsia="zh-CN"/>
        </w:rPr>
        <w:t>绿色低碳</w:t>
      </w:r>
      <w:r>
        <w:rPr>
          <w:rFonts w:hint="default" w:ascii="Times New Roman" w:hAnsi="Times New Roman" w:eastAsia="仿宋_GB2312" w:cs="Times New Roman"/>
          <w:color w:val="auto"/>
          <w:sz w:val="32"/>
          <w:szCs w:val="32"/>
        </w:rPr>
        <w:t>高质量发展，</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《山东省人力资源和社会保障厅关于开展第二批全省人力资源服务领军机构和领军人才推荐认定工作的通知》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省人力资源社会保障厅组织开展了</w:t>
      </w:r>
      <w:r>
        <w:rPr>
          <w:rFonts w:hint="default" w:ascii="Times New Roman" w:hAnsi="Times New Roman" w:eastAsia="仿宋_GB2312" w:cs="Times New Roman"/>
          <w:color w:val="auto"/>
          <w:sz w:val="32"/>
          <w:szCs w:val="32"/>
          <w:lang w:eastAsia="zh-CN"/>
        </w:rPr>
        <w:t>第二批</w:t>
      </w:r>
      <w:r>
        <w:rPr>
          <w:rFonts w:hint="default" w:ascii="Times New Roman" w:hAnsi="Times New Roman" w:eastAsia="仿宋_GB2312" w:cs="Times New Roman"/>
          <w:color w:val="auto"/>
          <w:sz w:val="32"/>
          <w:szCs w:val="32"/>
        </w:rPr>
        <w:t>山东省人力资源服务领军机构和领军人才认定工作。经</w:t>
      </w:r>
      <w:r>
        <w:rPr>
          <w:rFonts w:hint="eastAsia" w:ascii="Times New Roman" w:hAnsi="Times New Roman" w:eastAsia="仿宋_GB2312" w:cs="Times New Roman"/>
          <w:color w:val="auto"/>
          <w:sz w:val="32"/>
          <w:szCs w:val="32"/>
          <w:lang w:eastAsia="zh-CN"/>
        </w:rPr>
        <w:t>自主</w:t>
      </w:r>
      <w:r>
        <w:rPr>
          <w:rFonts w:hint="default" w:ascii="Times New Roman" w:hAnsi="Times New Roman" w:eastAsia="仿宋_GB2312" w:cs="Times New Roman"/>
          <w:color w:val="auto"/>
          <w:sz w:val="32"/>
          <w:szCs w:val="32"/>
        </w:rPr>
        <w:t>申报、</w:t>
      </w:r>
      <w:r>
        <w:rPr>
          <w:rFonts w:hint="default" w:ascii="Times New Roman" w:hAnsi="Times New Roman" w:eastAsia="仿宋_GB2312" w:cs="Times New Roman"/>
          <w:color w:val="auto"/>
          <w:sz w:val="32"/>
          <w:szCs w:val="32"/>
          <w:lang w:eastAsia="zh-CN"/>
        </w:rPr>
        <w:t>逐级遴选</w:t>
      </w:r>
      <w:r>
        <w:rPr>
          <w:rFonts w:hint="default" w:ascii="Times New Roman" w:hAnsi="Times New Roman" w:eastAsia="仿宋_GB2312" w:cs="Times New Roman"/>
          <w:color w:val="auto"/>
          <w:sz w:val="32"/>
          <w:szCs w:val="32"/>
        </w:rPr>
        <w:t>、专家评审、</w:t>
      </w:r>
      <w:r>
        <w:rPr>
          <w:rFonts w:hint="eastAsia" w:ascii="Times New Roman" w:hAnsi="Times New Roman" w:eastAsia="仿宋_GB2312" w:cs="Times New Roman"/>
          <w:color w:val="auto"/>
          <w:sz w:val="32"/>
          <w:szCs w:val="32"/>
          <w:lang w:val="en-US" w:eastAsia="zh-CN"/>
        </w:rPr>
        <w:t>实地</w:t>
      </w:r>
      <w:r>
        <w:rPr>
          <w:rFonts w:hint="default" w:ascii="Times New Roman" w:hAnsi="Times New Roman" w:eastAsia="仿宋_GB2312" w:cs="Times New Roman"/>
          <w:color w:val="auto"/>
          <w:sz w:val="32"/>
          <w:szCs w:val="32"/>
        </w:rPr>
        <w:t>考察、社会公示等程序，</w:t>
      </w:r>
      <w:r>
        <w:rPr>
          <w:rFonts w:hint="default" w:ascii="Times New Roman" w:hAnsi="Times New Roman" w:eastAsia="仿宋_GB2312" w:cs="Times New Roman"/>
          <w:color w:val="auto"/>
          <w:sz w:val="32"/>
          <w:szCs w:val="32"/>
          <w:lang w:eastAsia="zh-CN"/>
        </w:rPr>
        <w:t>认</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家企业为山东省人力资源服务领军机构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rPr>
        <w:t>业人员为</w:t>
      </w:r>
      <w:r>
        <w:rPr>
          <w:rFonts w:hint="default" w:ascii="Times New Roman" w:hAnsi="Times New Roman" w:eastAsia="仿宋_GB2312" w:cs="Times New Roman"/>
          <w:color w:val="auto"/>
          <w:sz w:val="32"/>
          <w:szCs w:val="32"/>
        </w:rPr>
        <w:t>山东省人力资源服务领军人才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w:t>
      </w:r>
      <w:r>
        <w:rPr>
          <w:rFonts w:hint="default" w:ascii="Times New Roman" w:hAnsi="Times New Roman" w:eastAsia="仿宋_GB2312" w:cs="Times New Roman"/>
          <w:color w:val="auto"/>
          <w:sz w:val="32"/>
          <w:szCs w:val="32"/>
          <w:lang w:eastAsia="zh-CN"/>
        </w:rPr>
        <w:t>予</w:t>
      </w:r>
      <w:r>
        <w:rPr>
          <w:rFonts w:hint="default" w:ascii="Times New Roman" w:hAnsi="Times New Roman" w:eastAsia="仿宋_GB2312" w:cs="Times New Roman"/>
          <w:color w:val="auto"/>
          <w:sz w:val="32"/>
          <w:szCs w:val="32"/>
        </w:rPr>
        <w:t>公布</w:t>
      </w:r>
      <w:r>
        <w:rPr>
          <w:rFonts w:hint="default" w:ascii="Times New Roman" w:hAnsi="Times New Roman" w:eastAsia="仿宋_GB2312" w:cs="Times New Roman"/>
          <w:color w:val="auto"/>
          <w:sz w:val="32"/>
          <w:szCs w:val="32"/>
          <w:lang w:eastAsia="zh-CN"/>
        </w:rPr>
        <w:t>（名单附后）。</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640"/>
        <w:jc w:val="both"/>
        <w:textAlignment w:val="auto"/>
        <w:outlineLvl w:val="9"/>
        <w:rPr>
          <w:rFonts w:hint="eastAsia" w:ascii="仿宋_GB2312" w:eastAsia="仿宋_GB2312"/>
          <w:color w:val="auto"/>
          <w:sz w:val="32"/>
          <w:szCs w:val="32"/>
          <w:lang w:val="en-US" w:eastAsia="zh-CN"/>
        </w:rPr>
      </w:pPr>
      <w:r>
        <w:rPr>
          <w:rFonts w:hint="eastAsia" w:ascii="Times New Roman" w:hAnsi="Times New Roman" w:eastAsia="仿宋_GB2312" w:cs="Times New Roman"/>
          <w:color w:val="auto"/>
          <w:kern w:val="2"/>
          <w:sz w:val="32"/>
          <w:szCs w:val="32"/>
          <w:highlight w:val="none"/>
          <w:lang w:val="en-US" w:eastAsia="zh-CN" w:bidi="ar-SA"/>
        </w:rPr>
        <w:t>经认定的人力资源服务领军机构和领军人才，由省人力资源社会保障厅颁发奖牌奖杯，纳入省级人力资源服务业骨干企业培育库和行业智库管理服务</w:t>
      </w:r>
      <w:r>
        <w:rPr>
          <w:rFonts w:hint="eastAsia" w:ascii="仿宋_GB2312" w:eastAsia="仿宋_GB2312"/>
          <w:color w:val="auto"/>
          <w:sz w:val="32"/>
          <w:szCs w:val="32"/>
          <w:lang w:val="en-US" w:eastAsia="zh-CN"/>
        </w:rPr>
        <w:t>。</w:t>
      </w:r>
      <w:r>
        <w:rPr>
          <w:rFonts w:hint="default" w:ascii="仿宋_GB2312" w:eastAsia="仿宋_GB2312"/>
          <w:color w:val="auto"/>
          <w:sz w:val="32"/>
          <w:szCs w:val="32"/>
          <w:highlight w:val="none"/>
          <w:lang w:eastAsia="zh-CN"/>
        </w:rPr>
        <w:t>各</w:t>
      </w:r>
      <w:r>
        <w:rPr>
          <w:rFonts w:hint="eastAsia" w:ascii="Times New Roman" w:hAnsi="Times New Roman" w:eastAsia="仿宋_GB2312" w:cs="Times New Roman"/>
          <w:color w:val="auto"/>
          <w:kern w:val="2"/>
          <w:sz w:val="32"/>
          <w:szCs w:val="32"/>
          <w:highlight w:val="none"/>
          <w:lang w:val="en-US" w:eastAsia="zh-CN" w:bidi="ar-SA"/>
        </w:rPr>
        <w:t>人力资源服务</w:t>
      </w:r>
      <w:r>
        <w:rPr>
          <w:rFonts w:hint="eastAsia" w:ascii="仿宋_GB2312" w:eastAsia="仿宋_GB2312"/>
          <w:color w:val="auto"/>
          <w:sz w:val="32"/>
          <w:szCs w:val="32"/>
          <w:highlight w:val="none"/>
          <w:lang w:eastAsia="zh-CN"/>
        </w:rPr>
        <w:t>领军机构要立足已有市场优势，聚焦主业，</w:t>
      </w:r>
      <w:r>
        <w:rPr>
          <w:rFonts w:hint="eastAsia" w:ascii="仿宋_GB2312" w:eastAsia="仿宋_GB2312"/>
          <w:color w:val="auto"/>
          <w:sz w:val="32"/>
          <w:szCs w:val="32"/>
          <w:lang w:eastAsia="zh-CN"/>
        </w:rPr>
        <w:t>不断提升创新能力，增强核心竞争力，在推动全省人力资源服务业高质量发展中发挥示范引领作用</w:t>
      </w:r>
      <w:r>
        <w:rPr>
          <w:rFonts w:hint="default" w:ascii="仿宋_GB2312" w:eastAsia="仿宋_GB2312"/>
          <w:color w:val="auto"/>
          <w:sz w:val="32"/>
          <w:szCs w:val="32"/>
          <w:lang w:eastAsia="zh-CN"/>
        </w:rPr>
        <w:t>；</w:t>
      </w:r>
      <w:r>
        <w:rPr>
          <w:rFonts w:hint="eastAsia" w:ascii="仿宋_GB2312" w:eastAsia="仿宋_GB2312"/>
          <w:color w:val="auto"/>
          <w:sz w:val="32"/>
          <w:szCs w:val="32"/>
          <w:lang w:val="en-US" w:eastAsia="zh-CN"/>
        </w:rPr>
        <w:t>领军人才要切实发挥模范带头作用，为行业发展建言献策，积极开拓进取，</w:t>
      </w:r>
      <w:r>
        <w:rPr>
          <w:rFonts w:hint="eastAsia" w:ascii="仿宋_GB2312" w:hAnsi="仿宋_GB2312" w:eastAsia="仿宋_GB2312" w:cs="仿宋_GB2312"/>
          <w:color w:val="auto"/>
          <w:sz w:val="32"/>
          <w:szCs w:val="32"/>
          <w:lang w:eastAsia="zh-CN"/>
        </w:rPr>
        <w:t>不断</w:t>
      </w:r>
      <w:r>
        <w:rPr>
          <w:rFonts w:hint="eastAsia" w:ascii="仿宋_GB2312" w:hAnsi="仿宋_GB2312" w:eastAsia="仿宋_GB2312" w:cs="仿宋_GB2312"/>
          <w:color w:val="auto"/>
          <w:sz w:val="32"/>
          <w:szCs w:val="32"/>
        </w:rPr>
        <w:t>提高行业综合研判和战略谋划能力</w:t>
      </w:r>
      <w:r>
        <w:rPr>
          <w:rFonts w:hint="default" w:ascii="仿宋_GB2312" w:hAnsi="仿宋_GB2312" w:eastAsia="仿宋_GB2312" w:cs="仿宋_GB2312"/>
          <w:color w:val="auto"/>
          <w:sz w:val="32"/>
          <w:szCs w:val="32"/>
        </w:rPr>
        <w:t>。</w:t>
      </w:r>
      <w:r>
        <w:rPr>
          <w:rFonts w:hint="eastAsia" w:ascii="仿宋_GB2312" w:eastAsia="仿宋_GB2312"/>
          <w:color w:val="auto"/>
          <w:sz w:val="32"/>
          <w:szCs w:val="32"/>
          <w:lang w:eastAsia="zh-CN"/>
        </w:rPr>
        <w:t>各级人力资源社会保障部门要采取持续有效的培育措施，</w:t>
      </w:r>
      <w:r>
        <w:rPr>
          <w:rFonts w:hint="eastAsia" w:ascii="仿宋_GB2312" w:eastAsia="仿宋_GB2312"/>
          <w:color w:val="auto"/>
          <w:sz w:val="32"/>
          <w:szCs w:val="32"/>
          <w:lang w:val="en-US" w:eastAsia="zh-CN"/>
        </w:rPr>
        <w:t>精准指导领军机构做大做强，对领军机构在项目扶持、宣传推介、入驻园区等方面予以优先考虑</w:t>
      </w:r>
      <w:r>
        <w:rPr>
          <w:rFonts w:hint="default" w:ascii="仿宋_GB2312" w:eastAsia="仿宋_GB2312"/>
          <w:color w:val="auto"/>
          <w:sz w:val="32"/>
          <w:szCs w:val="32"/>
          <w:lang w:eastAsia="zh-CN"/>
        </w:rPr>
        <w:t>，对</w:t>
      </w:r>
      <w:r>
        <w:rPr>
          <w:rFonts w:hint="eastAsia" w:ascii="仿宋_GB2312" w:hAnsi="仿宋_GB2312" w:eastAsia="仿宋_GB2312" w:cs="仿宋_GB2312"/>
          <w:color w:val="auto"/>
          <w:sz w:val="32"/>
          <w:szCs w:val="32"/>
          <w:lang w:eastAsia="zh-CN"/>
        </w:rPr>
        <w:t>领军人才参加</w:t>
      </w:r>
      <w:r>
        <w:rPr>
          <w:rFonts w:hint="eastAsia" w:ascii="仿宋_GB2312" w:eastAsia="仿宋_GB2312"/>
          <w:color w:val="auto"/>
          <w:sz w:val="32"/>
          <w:szCs w:val="32"/>
          <w:lang w:val="en-US" w:eastAsia="zh-CN"/>
        </w:rPr>
        <w:t>学术交流、业务研修、专业培训、学习考察等活动</w:t>
      </w:r>
      <w:r>
        <w:rPr>
          <w:rFonts w:hint="default" w:ascii="仿宋_GB2312" w:eastAsia="仿宋_GB2312"/>
          <w:color w:val="auto"/>
          <w:sz w:val="32"/>
          <w:szCs w:val="32"/>
          <w:lang w:eastAsia="zh-CN"/>
        </w:rPr>
        <w:t>予以优先安排</w:t>
      </w:r>
      <w:r>
        <w:rPr>
          <w:rStyle w:val="16"/>
          <w:rFonts w:hint="eastAsia" w:eastAsia="仿宋_GB2312"/>
          <w:color w:val="auto"/>
          <w:sz w:val="32"/>
          <w:szCs w:val="22"/>
          <w:lang w:eastAsia="zh-CN"/>
        </w:rPr>
        <w:t>。</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64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各市、各有关</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lang w:eastAsia="zh-CN"/>
        </w:rPr>
        <w:t>要及时掌握领军机构和领军人才发展动态，持续做好跟踪服务，请于</w:t>
      </w:r>
      <w:r>
        <w:rPr>
          <w:rFonts w:hint="eastAsia" w:ascii="仿宋_GB2312" w:eastAsia="仿宋_GB2312"/>
          <w:color w:val="auto"/>
          <w:sz w:val="32"/>
          <w:szCs w:val="32"/>
          <w:lang w:val="en-US" w:eastAsia="zh-CN"/>
        </w:rPr>
        <w:t>每年12月31日前向省人力资源社会保障厅报送领军机构、领军人才发展情况及各市培育培养经验做法。</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640"/>
        <w:jc w:val="both"/>
        <w:textAlignment w:val="auto"/>
        <w:outlineLvl w:val="9"/>
        <w:rPr>
          <w:rFonts w:hint="eastAsia" w:ascii="仿宋_GB2312" w:eastAsia="仿宋_GB2312"/>
          <w:color w:val="auto"/>
          <w:sz w:val="32"/>
          <w:szCs w:val="32"/>
          <w:lang w:val="en-US" w:eastAsia="zh-CN"/>
        </w:rPr>
      </w:pPr>
    </w:p>
    <w:p>
      <w:pPr>
        <w:pStyle w:val="13"/>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both"/>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附件：1.第二批山东省人力资源服务领军机构</w:t>
      </w:r>
    </w:p>
    <w:p>
      <w:pPr>
        <w:pStyle w:val="13"/>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1580" w:firstLineChars="500"/>
        <w:jc w:val="both"/>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2.第二批山东省人力资源服务领军人才</w:t>
      </w:r>
    </w:p>
    <w:p>
      <w:pPr>
        <w:pStyle w:val="13"/>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both"/>
        <w:textAlignment w:val="auto"/>
        <w:outlineLvl w:val="9"/>
        <w:rPr>
          <w:rFonts w:hint="eastAsia" w:ascii="仿宋_GB2312" w:eastAsia="仿宋_GB2312"/>
          <w:color w:val="auto"/>
          <w:sz w:val="32"/>
          <w:szCs w:val="32"/>
          <w:lang w:val="en-US" w:eastAsia="zh-CN"/>
        </w:rPr>
      </w:pPr>
    </w:p>
    <w:p>
      <w:pPr>
        <w:pStyle w:val="13"/>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both"/>
        <w:textAlignment w:val="auto"/>
        <w:outlineLvl w:val="9"/>
        <w:rPr>
          <w:rFonts w:hint="eastAsia" w:ascii="仿宋_GB2312" w:eastAsia="仿宋_GB2312"/>
          <w:color w:val="auto"/>
          <w:sz w:val="32"/>
          <w:szCs w:val="32"/>
          <w:lang w:val="en-US" w:eastAsia="zh-CN"/>
        </w:rPr>
      </w:pPr>
    </w:p>
    <w:p>
      <w:pPr>
        <w:pStyle w:val="13"/>
        <w:keepNext w:val="0"/>
        <w:keepLines w:val="0"/>
        <w:pageBreakBefore w:val="0"/>
        <w:widowControl w:val="0"/>
        <w:kinsoku/>
        <w:wordWrap/>
        <w:overflowPunct w:val="0"/>
        <w:topLinePunct w:val="0"/>
        <w:autoSpaceDE/>
        <w:autoSpaceDN/>
        <w:bidi w:val="0"/>
        <w:adjustRightInd/>
        <w:snapToGrid/>
        <w:spacing w:line="530" w:lineRule="exact"/>
        <w:ind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山东省人力资源和社会保障厅</w:t>
      </w:r>
    </w:p>
    <w:p>
      <w:pPr>
        <w:pStyle w:val="13"/>
        <w:keepNext w:val="0"/>
        <w:keepLines w:val="0"/>
        <w:pageBreakBefore w:val="0"/>
        <w:widowControl w:val="0"/>
        <w:kinsoku/>
        <w:wordWrap/>
        <w:overflowPunct w:val="0"/>
        <w:topLinePunct w:val="0"/>
        <w:autoSpaceDE/>
        <w:autoSpaceDN/>
        <w:bidi w:val="0"/>
        <w:adjustRightInd/>
        <w:snapToGrid/>
        <w:spacing w:line="530" w:lineRule="exact"/>
        <w:ind w:left="0" w:leftChars="0" w:right="1264" w:rightChars="400" w:firstLine="632" w:firstLineChars="200"/>
        <w:jc w:val="righ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2024年5月13日</w:t>
      </w:r>
    </w:p>
    <w:p>
      <w:pPr>
        <w:pStyle w:val="13"/>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（此件主动公开）</w:t>
      </w:r>
    </w:p>
    <w:p>
      <w:pPr>
        <w:pStyle w:val="13"/>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jc w:val="both"/>
        <w:textAlignment w:val="auto"/>
        <w:outlineLvl w:val="9"/>
        <w:rPr>
          <w:rFonts w:hint="eastAsia" w:ascii="仿宋_GB2312" w:eastAsia="仿宋_GB2312"/>
          <w:color w:val="auto"/>
          <w:sz w:val="32"/>
          <w:szCs w:val="32"/>
          <w:lang w:val="en-US"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r>
        <w:rPr>
          <w:rFonts w:hint="eastAsia" w:ascii="仿宋_GB2312" w:eastAsia="仿宋_GB2312"/>
          <w:color w:val="auto"/>
          <w:sz w:val="32"/>
          <w:szCs w:val="32"/>
          <w:lang w:val="en-US" w:eastAsia="zh-CN"/>
        </w:rPr>
        <w:t>（联系单位：人力资源流动管理处）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0"/>
          <w:sz w:val="44"/>
          <w:szCs w:val="44"/>
        </w:rPr>
      </w:pPr>
      <w:r>
        <w:rPr>
          <w:rFonts w:hint="eastAsia" w:ascii="Times New Roman" w:hAnsi="Times New Roman" w:eastAsia="方正小标宋简体"/>
          <w:b w:val="0"/>
          <w:color w:val="auto"/>
          <w:spacing w:val="0"/>
          <w:kern w:val="2"/>
          <w:sz w:val="44"/>
        </w:rPr>
        <w:t>第二批山东省人力资源服务</w:t>
      </w:r>
      <w:r>
        <w:rPr>
          <w:rFonts w:ascii="Times New Roman" w:hAnsi="Times New Roman" w:eastAsia="方正小标宋简体"/>
          <w:b w:val="0"/>
          <w:color w:val="auto"/>
          <w:spacing w:val="0"/>
          <w:kern w:val="2"/>
          <w:sz w:val="44"/>
        </w:rPr>
        <w:t>领军</w:t>
      </w:r>
      <w:r>
        <w:rPr>
          <w:rFonts w:hint="eastAsia" w:ascii="Times New Roman" w:hAnsi="Times New Roman" w:eastAsia="方正小标宋简体"/>
          <w:b w:val="0"/>
          <w:color w:val="auto"/>
          <w:spacing w:val="0"/>
          <w:kern w:val="2"/>
          <w:sz w:val="44"/>
        </w:rPr>
        <w:t>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华智人力资源服务（山东）有限公司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中智青岛经济技术合作有限公司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山东远洋人力资源有限公司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众腾人力资源集团有限公司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潍坊德丰瑞森劳动保障服务有限公司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济宁嘉诚劳务服务有限责任公司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山东联信智达人力资源有限公司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山东智库教育发展有限公司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山东德仁四方人才发展集团有限公司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b w:val="0"/>
          <w:bCs/>
          <w:color w:val="auto"/>
          <w:szCs w:val="32"/>
          <w:lang w:bidi="ar"/>
        </w:rPr>
      </w:pPr>
      <w:r>
        <w:rPr>
          <w:rFonts w:hint="eastAsia" w:ascii="仿宋_GB2312" w:hAnsi="仿宋_GB2312" w:eastAsia="仿宋_GB2312" w:cs="仿宋_GB2312"/>
          <w:b w:val="0"/>
          <w:bCs/>
          <w:color w:val="auto"/>
          <w:szCs w:val="32"/>
          <w:lang w:bidi="ar"/>
        </w:rPr>
        <w:t>山东人才智荟管理咨询有限公司</w:t>
      </w:r>
    </w:p>
    <w:p>
      <w:pPr>
        <w:pStyle w:val="4"/>
        <w:rPr>
          <w:rFonts w:hint="eastAsia" w:eastAsia="仿宋_GB2312"/>
          <w:color w:val="auto"/>
          <w:lang w:val="en-US" w:eastAsia="zh-CN"/>
        </w:rPr>
      </w:pPr>
      <w:r>
        <w:rPr>
          <w:rFonts w:hint="eastAsia" w:ascii="仿宋_GB2312" w:hAnsi="仿宋_GB2312" w:eastAsia="仿宋_GB2312" w:cs="仿宋_GB2312"/>
          <w:b w:val="0"/>
          <w:bCs/>
          <w:color w:val="auto"/>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黑体" w:hAnsi="黑体" w:eastAsia="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黑体" w:hAnsi="黑体" w:eastAsia="黑体"/>
          <w:color w:val="auto"/>
          <w:sz w:val="32"/>
          <w:szCs w:val="32"/>
          <w:lang w:eastAsia="zh-CN"/>
        </w:rPr>
      </w:pPr>
      <w:r>
        <w:rPr>
          <w:rFonts w:hint="eastAsia" w:ascii="黑体" w:hAnsi="黑体" w:eastAsia="黑体"/>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outlineLvl w:val="9"/>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2</w:t>
      </w:r>
    </w:p>
    <w:p>
      <w:pPr>
        <w:pStyle w:val="13"/>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Times New Roman" w:hAnsi="Times New Roman" w:eastAsia="方正小标宋简体"/>
          <w:b w:val="0"/>
          <w:color w:val="auto"/>
          <w:kern w:val="2"/>
          <w:sz w:val="44"/>
        </w:rPr>
        <w:t>第二批山东省人力资源服务</w:t>
      </w:r>
      <w:r>
        <w:rPr>
          <w:rFonts w:ascii="Times New Roman" w:hAnsi="Times New Roman" w:eastAsia="方正小标宋简体"/>
          <w:b w:val="0"/>
          <w:color w:val="auto"/>
          <w:kern w:val="2"/>
          <w:sz w:val="44"/>
        </w:rPr>
        <w:t>领军</w:t>
      </w:r>
      <w:r>
        <w:rPr>
          <w:rFonts w:hint="eastAsia" w:ascii="Times New Roman" w:hAnsi="Times New Roman" w:eastAsia="方正小标宋简体"/>
          <w:b w:val="0"/>
          <w:color w:val="auto"/>
          <w:kern w:val="2"/>
          <w:sz w:val="44"/>
        </w:rPr>
        <w:t>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 xml:space="preserve">程建华 上海外服（山东）人力资源服务有限公司总经理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pacing w:val="0"/>
          <w:sz w:val="32"/>
          <w:szCs w:val="32"/>
        </w:rPr>
      </w:pPr>
      <w:r>
        <w:rPr>
          <w:rFonts w:hint="eastAsia" w:ascii="仿宋_GB2312" w:eastAsia="仿宋_GB2312"/>
          <w:color w:val="auto"/>
          <w:spacing w:val="0"/>
          <w:sz w:val="32"/>
          <w:szCs w:val="32"/>
        </w:rPr>
        <w:t>孙露艳 外企德科人力资源服务（山东）有限公司总经理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刘吉彩 青岛人才发展集团有限公司董事长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隋丽丽 山东元田人力资源管理咨询有限公司总经理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赵洪华 淄博众华人力资源有限公司董事长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王洪雷 枣庄龙腾人力资源有限公司总经理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邹</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丹 东营邦芒服务外包有限公司总经理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乔</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巧 山东德衡人力资源股份有限公司董事长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孙筱洁 烟台好将来企业管理咨询有限公司总经理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刘子传 潍坊市人力资源服务集团有限公司董事长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pacing w:val="-20"/>
          <w:sz w:val="32"/>
          <w:szCs w:val="32"/>
        </w:rPr>
      </w:pPr>
      <w:r>
        <w:rPr>
          <w:rFonts w:hint="eastAsia" w:ascii="仿宋_GB2312" w:eastAsia="仿宋_GB2312"/>
          <w:color w:val="auto"/>
          <w:sz w:val="32"/>
          <w:szCs w:val="32"/>
        </w:rPr>
        <w:t xml:space="preserve">李冰卓 </w:t>
      </w:r>
      <w:r>
        <w:rPr>
          <w:rFonts w:hint="eastAsia" w:ascii="仿宋_GB2312" w:eastAsia="仿宋_GB2312"/>
          <w:color w:val="auto"/>
          <w:spacing w:val="-20"/>
          <w:sz w:val="32"/>
          <w:szCs w:val="32"/>
        </w:rPr>
        <w:t>济宁市东方圣地人力资源开发有限公司董事长、总经理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陈志山 山东前程似锦人力资源有限公司董事长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肖增杰 山东杰出人才发展集团有限公司董事长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刘路玲 沂水大众劳务有限公司副总经理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琳 滨州正能量人力资源管理有限公司总经理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color w:val="auto"/>
          <w:lang w:val="en-US" w:eastAsia="zh-CN"/>
        </w:rPr>
      </w:pPr>
      <w:r>
        <w:rPr>
          <w:rFonts w:hint="eastAsia" w:ascii="仿宋_GB2312" w:eastAsia="仿宋_GB2312"/>
          <w:color w:val="auto"/>
          <w:sz w:val="32"/>
          <w:szCs w:val="32"/>
        </w:rPr>
        <w:t>李</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亮 山东人才信总科技有限公司总经理、董事</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Calibri" w:hAnsi="Calibri" w:eastAsia="宋体" w:cs="Times New Roman"/>
          <w:color w:val="auto"/>
          <w:lang w:eastAsia="zh-CN"/>
        </w:rPr>
      </w:pP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default" w:ascii="Times New Roman" w:hAnsi="Times New Roman" w:eastAsia="仿宋_GB2312" w:cs="Times New Roman"/>
          <w:color w:val="auto"/>
          <w:spacing w:val="0"/>
          <w:sz w:val="28"/>
          <w:szCs w:val="28"/>
        </w:rPr>
      </w:pPr>
      <w:r>
        <w:rPr>
          <w:rFonts w:hint="eastAsia" w:ascii="Times New Roman" w:hAnsi="Times New Roman" w:eastAsia="仿宋_GB2312"/>
          <w:color w:val="auto"/>
          <w:spacing w:val="0"/>
          <w:sz w:val="28"/>
          <w:szCs w:val="28"/>
        </w:rPr>
        <w:pict>
          <v:line id="直接连接符 10" o:spid="_x0000_s2052"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jbI681AAAAAQBAAAPAAAA&#10;AAAAAAEAIAAAACIAAABkcnMvZG93bnJldi54bWxQSwECFAAUAAAACACHTuJARr1wYuABAACiAwAA&#10;DgAAAAAAAAABACAAAAAjAQAAZHJzL2Uyb0RvYy54bWxQSwUGAAAAAAYABgBZAQAAdQUAAAAA&#10;">
            <v:path arrowok="t"/>
            <v:fill on="f" focussize="0,0"/>
            <v:stroke weight="1.25pt" color="#000000" joinstyle="round"/>
            <v:imagedata o:title=""/>
            <o:lock v:ext="edit" aspectratio="f"/>
          </v:line>
        </w:pict>
      </w:r>
      <w:r>
        <w:rPr>
          <w:rFonts w:hint="eastAsia" w:ascii="Times New Roman" w:hAnsi="Times New Roman" w:eastAsia="仿宋_GB2312"/>
          <w:color w:val="auto"/>
          <w:spacing w:val="0"/>
          <w:sz w:val="28"/>
          <w:szCs w:val="28"/>
        </w:rPr>
        <w:pict>
          <v:line id="直接连接符 8" o:spid="_x0000_s2051" o:spt="20" style="position:absolute;left:0pt;margin-left:0pt;margin-top:29.45pt;height:0pt;width:442.2pt;z-index:251659264;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0Ont3TAAAABgEAAA8AAAAA&#10;AAAAAQAgAAAAIgAAAGRycy9kb3ducmV2LnhtbFBLAQIUABQAAAAIAIdO4kD83Wep4AEAAKADAAAO&#10;AAAAAAAAAAEAIAAAACIBAABkcnMvZTJvRG9jLnhtbFBLBQYAAAAABgAGAFkBAAB0BQAAAAA=&#10;">
            <v:path arrowok="t"/>
            <v:fill on="f" focussize="0,0"/>
            <v:stroke weight="0.5pt" color="#000000" joinstyle="round"/>
            <v:imagedata o:title=""/>
            <o:lock v:ext="edit" aspectratio="f"/>
          </v:line>
        </w:pict>
      </w:r>
      <w:r>
        <w:rPr>
          <w:rFonts w:hint="eastAsia" w:ascii="Times New Roman" w:hAnsi="Times New Roman" w:eastAsia="仿宋_GB2312"/>
          <w:color w:val="auto"/>
          <w:spacing w:val="0"/>
          <w:sz w:val="28"/>
          <w:szCs w:val="28"/>
        </w:rPr>
        <w:t xml:space="preserve">山东省人力资源和社会保障厅办公室     </w:t>
      </w:r>
      <w:r>
        <w:rPr>
          <w:rFonts w:hint="eastAsia" w:ascii="Times New Roman" w:hAnsi="Times New Roman" w:eastAsia="仿宋_GB2312"/>
          <w:color w:val="auto"/>
          <w:spacing w:val="0"/>
          <w:sz w:val="28"/>
          <w:szCs w:val="28"/>
          <w:lang w:val="en-US" w:eastAsia="zh-CN"/>
        </w:rPr>
        <w:t xml:space="preserve"> </w:t>
      </w:r>
      <w:r>
        <w:rPr>
          <w:rFonts w:hint="default" w:ascii="Times New Roman" w:hAnsi="Times New Roman" w:eastAsia="仿宋_GB2312" w:cs="Times New Roman"/>
          <w:color w:val="auto"/>
          <w:spacing w:val="0"/>
          <w:sz w:val="28"/>
          <w:szCs w:val="28"/>
          <w:lang w:val="en-US" w:eastAsia="zh-CN"/>
        </w:rPr>
        <w:t xml:space="preserve">  </w:t>
      </w:r>
      <w:r>
        <w:rPr>
          <w:rFonts w:hint="default" w:ascii="Times New Roman" w:hAnsi="Times New Roman" w:eastAsia="仿宋_GB2312" w:cs="Times New Roman"/>
          <w:color w:val="auto"/>
          <w:spacing w:val="0"/>
          <w:sz w:val="28"/>
          <w:szCs w:val="28"/>
        </w:rPr>
        <w:t>202</w:t>
      </w:r>
      <w:r>
        <w:rPr>
          <w:rFonts w:hint="default" w:ascii="Times New Roman" w:hAnsi="Times New Roman" w:eastAsia="仿宋_GB2312" w:cs="Times New Roman"/>
          <w:color w:val="auto"/>
          <w:spacing w:val="0"/>
          <w:sz w:val="28"/>
          <w:szCs w:val="28"/>
          <w:lang w:val="en-US" w:eastAsia="zh-CN"/>
        </w:rPr>
        <w:t>4</w:t>
      </w:r>
      <w:r>
        <w:rPr>
          <w:rFonts w:hint="default" w:ascii="Times New Roman" w:hAnsi="Times New Roman" w:eastAsia="仿宋_GB2312" w:cs="Times New Roman"/>
          <w:color w:val="auto"/>
          <w:spacing w:val="0"/>
          <w:sz w:val="28"/>
          <w:szCs w:val="28"/>
        </w:rPr>
        <w:t>年</w:t>
      </w:r>
      <w:r>
        <w:rPr>
          <w:rFonts w:hint="default" w:ascii="Times New Roman" w:hAnsi="Times New Roman" w:eastAsia="仿宋_GB2312" w:cs="Times New Roman"/>
          <w:color w:val="auto"/>
          <w:spacing w:val="0"/>
          <w:sz w:val="28"/>
          <w:szCs w:val="28"/>
          <w:lang w:val="en-US" w:eastAsia="zh-CN"/>
        </w:rPr>
        <w:t>5</w:t>
      </w:r>
      <w:r>
        <w:rPr>
          <w:rFonts w:hint="default" w:ascii="Times New Roman" w:hAnsi="Times New Roman" w:eastAsia="仿宋_GB2312" w:cs="Times New Roman"/>
          <w:color w:val="auto"/>
          <w:spacing w:val="0"/>
          <w:sz w:val="28"/>
          <w:szCs w:val="28"/>
        </w:rPr>
        <w:t>月</w:t>
      </w:r>
      <w:r>
        <w:rPr>
          <w:rFonts w:hint="eastAsia" w:ascii="Times New Roman" w:hAnsi="Times New Roman" w:eastAsia="仿宋_GB2312" w:cs="Times New Roman"/>
          <w:color w:val="auto"/>
          <w:spacing w:val="0"/>
          <w:sz w:val="28"/>
          <w:szCs w:val="28"/>
          <w:lang w:val="en-US" w:eastAsia="zh-CN"/>
        </w:rPr>
        <w:t>13</w:t>
      </w:r>
      <w:r>
        <w:rPr>
          <w:rFonts w:hint="default" w:ascii="Times New Roman" w:hAnsi="Times New Roman" w:eastAsia="仿宋_GB2312" w:cs="Times New Roman"/>
          <w:color w:val="auto"/>
          <w:spacing w:val="0"/>
          <w:sz w:val="28"/>
          <w:szCs w:val="28"/>
        </w:rPr>
        <w:t>日印发</w:t>
      </w: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color w:val="auto"/>
          <w:lang w:val="en-US" w:eastAsia="zh-CN"/>
        </w:rPr>
      </w:pPr>
      <w:r>
        <w:rPr>
          <w:rFonts w:hint="eastAsia" w:ascii="仿宋_GB2312" w:hAnsi="仿宋_GB2312" w:eastAsia="仿宋_GB2312"/>
          <w:color w:val="auto"/>
          <w:spacing w:val="0"/>
          <w:sz w:val="28"/>
          <w:szCs w:val="28"/>
        </w:rPr>
        <w:pict>
          <v:line id="直接连接符 7" o:spid="_x0000_s2050" o:spt="20" style="position:absolute;left:0pt;margin-left:0pt;margin-top:28.3pt;height:0pt;width:442.2pt;z-index:251661312;mso-width-relative:page;mso-height-relative:page;" filled="f" stroked="t" coordsize="21600,21600" o:gfxdata="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dvz51QAAAAYBAAAP&#10;AAAAAAAAAAEAIAAAACIAAABkcnMvZG93bnJldi54bWxQSwECFAAUAAAACACHTuJA7gDEgeIBAACh&#10;AwAADgAAAAAAAAABACAAAAAkAQAAZHJzL2Uyb0RvYy54bWxQSwUGAAAAAAYABgBZAQAAeAUAAAAA&#10;">
            <v:path arrowok="t"/>
            <v:fill on="f" focussize="0,0"/>
            <v:stroke weight="1.25pt" color="#000000" joinstyle="round"/>
            <v:imagedata o:title=""/>
            <o:lock v:ext="edit" aspectratio="f"/>
          </v:line>
        </w:pict>
      </w:r>
      <w:r>
        <w:rPr>
          <w:rFonts w:hint="eastAsia" w:ascii="仿宋_GB2312" w:hAnsi="仿宋_GB2312" w:eastAsia="仿宋_GB2312"/>
          <w:color w:val="auto"/>
          <w:spacing w:val="0"/>
          <w:sz w:val="28"/>
          <w:szCs w:val="28"/>
        </w:rPr>
        <w:t>校核人：</w:t>
      </w:r>
      <w:r>
        <w:rPr>
          <w:rFonts w:hint="eastAsia" w:ascii="仿宋_GB2312" w:hAnsi="仿宋_GB2312" w:eastAsia="仿宋_GB2312"/>
          <w:color w:val="auto"/>
          <w:spacing w:val="0"/>
          <w:sz w:val="28"/>
          <w:szCs w:val="28"/>
          <w:lang w:eastAsia="zh-CN"/>
        </w:rPr>
        <w:t>马莉亚</w:t>
      </w:r>
    </w:p>
    <w:bookmarkEnd w:id="0"/>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1NWRlNDgyNmM1NTdjNmUxODk2NDdlMTRmMTExZTcifQ=="/>
  </w:docVars>
  <w:rsids>
    <w:rsidRoot w:val="00ED3DDA"/>
    <w:rsid w:val="003154E9"/>
    <w:rsid w:val="008472D8"/>
    <w:rsid w:val="008E0DC9"/>
    <w:rsid w:val="00ED3DDA"/>
    <w:rsid w:val="01067487"/>
    <w:rsid w:val="05411BEA"/>
    <w:rsid w:val="05F0283E"/>
    <w:rsid w:val="099901D3"/>
    <w:rsid w:val="0DC27326"/>
    <w:rsid w:val="0E5132E6"/>
    <w:rsid w:val="0FAB2D18"/>
    <w:rsid w:val="12AC38F3"/>
    <w:rsid w:val="131836EE"/>
    <w:rsid w:val="13514A17"/>
    <w:rsid w:val="16D52A1A"/>
    <w:rsid w:val="1AE308F2"/>
    <w:rsid w:val="1B501363"/>
    <w:rsid w:val="1B533590"/>
    <w:rsid w:val="1E5E77FD"/>
    <w:rsid w:val="1EA60305"/>
    <w:rsid w:val="20891048"/>
    <w:rsid w:val="21BC5D81"/>
    <w:rsid w:val="28B86E5E"/>
    <w:rsid w:val="2BA52AAD"/>
    <w:rsid w:val="2BB8345A"/>
    <w:rsid w:val="2E31042D"/>
    <w:rsid w:val="311C6AA4"/>
    <w:rsid w:val="33631CD7"/>
    <w:rsid w:val="359963AD"/>
    <w:rsid w:val="3CCB5709"/>
    <w:rsid w:val="3D77D1E9"/>
    <w:rsid w:val="3DCD1DDA"/>
    <w:rsid w:val="3E9A4E4D"/>
    <w:rsid w:val="40600482"/>
    <w:rsid w:val="41C7457F"/>
    <w:rsid w:val="433371FB"/>
    <w:rsid w:val="433648A4"/>
    <w:rsid w:val="451A1ECE"/>
    <w:rsid w:val="4634278E"/>
    <w:rsid w:val="48B636AE"/>
    <w:rsid w:val="494A0A66"/>
    <w:rsid w:val="4CF71D46"/>
    <w:rsid w:val="4D435D12"/>
    <w:rsid w:val="4D48480B"/>
    <w:rsid w:val="510D03B2"/>
    <w:rsid w:val="51387B25"/>
    <w:rsid w:val="515C6471"/>
    <w:rsid w:val="53053264"/>
    <w:rsid w:val="56464A92"/>
    <w:rsid w:val="569972B8"/>
    <w:rsid w:val="57E01FAF"/>
    <w:rsid w:val="5CE31762"/>
    <w:rsid w:val="5E0D2339"/>
    <w:rsid w:val="63FF1883"/>
    <w:rsid w:val="644F13EC"/>
    <w:rsid w:val="65852183"/>
    <w:rsid w:val="65B714D6"/>
    <w:rsid w:val="66271608"/>
    <w:rsid w:val="6671342B"/>
    <w:rsid w:val="66747CBB"/>
    <w:rsid w:val="681A3DBF"/>
    <w:rsid w:val="6AF96B66"/>
    <w:rsid w:val="6B5A4CD2"/>
    <w:rsid w:val="6C3E277E"/>
    <w:rsid w:val="6DD21758"/>
    <w:rsid w:val="6DDA5722"/>
    <w:rsid w:val="6FFFDD67"/>
    <w:rsid w:val="70146ADD"/>
    <w:rsid w:val="710C6851"/>
    <w:rsid w:val="7435702F"/>
    <w:rsid w:val="75973F9E"/>
    <w:rsid w:val="75FD2943"/>
    <w:rsid w:val="769D31D2"/>
    <w:rsid w:val="7A9B5243"/>
    <w:rsid w:val="7DFFDB92"/>
    <w:rsid w:val="7EFFC499"/>
    <w:rsid w:val="7F222267"/>
    <w:rsid w:val="7F4DDC62"/>
    <w:rsid w:val="7F607B23"/>
    <w:rsid w:val="7FA9226F"/>
    <w:rsid w:val="7FAA52C6"/>
    <w:rsid w:val="7FBE437F"/>
    <w:rsid w:val="8BE3930A"/>
    <w:rsid w:val="AF6F4954"/>
    <w:rsid w:val="E76F3FAA"/>
    <w:rsid w:val="EE3D23C9"/>
    <w:rsid w:val="F57C71B6"/>
    <w:rsid w:val="FF75CE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3"/>
    <w:basedOn w:val="1"/>
    <w:next w:val="1"/>
    <w:unhideWhenUsed/>
    <w:qFormat/>
    <w:uiPriority w:val="9"/>
    <w:pPr>
      <w:keepNext/>
      <w:keepLines/>
      <w:tabs>
        <w:tab w:val="left" w:pos="0"/>
      </w:tabs>
      <w:ind w:firstLine="0" w:firstLineChars="0"/>
      <w:jc w:val="left"/>
      <w:outlineLvl w:val="2"/>
    </w:pPr>
    <w:rPr>
      <w:rFonts w:ascii="Arial" w:hAnsi="Arial" w:eastAsia="微软雅黑" w:cs="Arial"/>
      <w:b/>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index 5"/>
    <w:basedOn w:val="1"/>
    <w:next w:val="1"/>
    <w:qFormat/>
    <w:uiPriority w:val="0"/>
    <w:pPr>
      <w:ind w:left="800" w:leftChars="800"/>
    </w:pPr>
  </w:style>
  <w:style w:type="paragraph" w:styleId="4">
    <w:name w:val="Body Text"/>
    <w:basedOn w:val="1"/>
    <w:next w:val="5"/>
    <w:link w:val="16"/>
    <w:qFormat/>
    <w:uiPriority w:val="99"/>
  </w:style>
  <w:style w:type="paragraph" w:styleId="5">
    <w:name w:val="footer"/>
    <w:basedOn w:val="1"/>
    <w:next w:val="3"/>
    <w:link w:val="15"/>
    <w:unhideWhenUsed/>
    <w:qFormat/>
    <w:uiPriority w:val="99"/>
    <w:pPr>
      <w:tabs>
        <w:tab w:val="center" w:pos="4153"/>
        <w:tab w:val="right" w:pos="8306"/>
      </w:tabs>
      <w:snapToGrid w:val="0"/>
      <w:jc w:val="left"/>
    </w:pPr>
    <w:rPr>
      <w:sz w:val="18"/>
      <w:szCs w:val="18"/>
    </w:rPr>
  </w:style>
  <w:style w:type="paragraph" w:styleId="6">
    <w:name w:val="Body Text Indent"/>
    <w:basedOn w:val="1"/>
    <w:unhideWhenUsed/>
    <w:qFormat/>
    <w:uiPriority w:val="99"/>
    <w:pPr>
      <w:spacing w:line="560" w:lineRule="exact"/>
      <w:ind w:left="420" w:leftChars="200" w:firstLine="883" w:firstLineChars="200"/>
    </w:pPr>
    <w:rPr>
      <w:rFonts w:eastAsia="仿宋_GB2312"/>
      <w:sz w:val="32"/>
    </w:rPr>
  </w:style>
  <w:style w:type="paragraph" w:styleId="7">
    <w:name w:val="Body Text First Indent 2"/>
    <w:basedOn w:val="6"/>
    <w:unhideWhenUsed/>
    <w:qFormat/>
    <w:uiPriority w:val="99"/>
    <w:pPr>
      <w:ind w:left="0" w:leftChars="0" w:firstLine="420"/>
    </w:pPr>
    <w:rPr>
      <w:rFonts w:eastAsia="Times New Roman"/>
      <w:kern w:val="0"/>
      <w:sz w:val="20"/>
      <w:szCs w:val="20"/>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Emphasis"/>
    <w:basedOn w:val="10"/>
    <w:qFormat/>
    <w:uiPriority w:val="20"/>
    <w:rPr>
      <w:i/>
    </w:rPr>
  </w:style>
  <w:style w:type="paragraph" w:customStyle="1" w:styleId="13">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正文文本 Char"/>
    <w:basedOn w:val="10"/>
    <w:link w:val="4"/>
    <w:unhideWhenUsed/>
    <w:qFormat/>
    <w:lock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4</Pages>
  <Words>34</Words>
  <Characters>200</Characters>
  <Lines>1</Lines>
  <Paragraphs>1</Paragraphs>
  <ScaleCrop>false</ScaleCrop>
  <LinksUpToDate>false</LinksUpToDate>
  <CharactersWithSpaces>233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2023-01-13T10:27:00Z</dcterms:created>
  <dc:creator>Windows User</dc:creator>
  <cp:lastModifiedBy>LTGX04</cp:lastModifiedBy>
  <cp:lastPrinted>2023-02-22T22:12:00Z</cp:lastPrinted>
  <dcterms:modified xsi:type="dcterms:W3CDTF">2024-05-13T07:55:44Z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D2076C55E93542178DF2D7D6A4C2278B_12</vt:lpwstr>
  </property>
</Properties>
</file>