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47E2E">
      <w:pPr>
        <w:rPr>
          <w:rFonts w:hint="eastAsia"/>
          <w:b w:val="0"/>
          <w:bCs w:val="0"/>
          <w:color w:val="auto"/>
          <w:lang w:val="en-US" w:eastAsia="zh-CN"/>
        </w:rPr>
      </w:pPr>
    </w:p>
    <w:p w14:paraId="571A03A3">
      <w:pPr>
        <w:snapToGrid w:val="0"/>
        <w:spacing w:line="630" w:lineRule="exact"/>
        <w:jc w:val="center"/>
        <w:rPr>
          <w:rFonts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山东省“两高</w:t>
      </w:r>
      <w:r>
        <w:rPr>
          <w:rFonts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rPr>
        <w:t>企业计量器具配备</w:t>
      </w:r>
    </w:p>
    <w:p w14:paraId="5F48DC79">
      <w:pPr>
        <w:snapToGrid w:val="0"/>
        <w:spacing w:line="630" w:lineRule="exact"/>
        <w:jc w:val="center"/>
        <w:rPr>
          <w:rFonts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使用管理办法</w:t>
      </w:r>
    </w:p>
    <w:p w14:paraId="6063CF5D">
      <w:pPr>
        <w:spacing w:line="630" w:lineRule="exact"/>
        <w:jc w:val="center"/>
        <w:rPr>
          <w:rFonts w:ascii="Times New Roman" w:hAnsi="Times New Roman" w:eastAsia="宋体" w:cs="Times New Roman"/>
          <w:b w:val="0"/>
          <w:bCs w:val="0"/>
          <w:color w:val="auto"/>
          <w:sz w:val="36"/>
          <w:szCs w:val="36"/>
        </w:rPr>
      </w:pPr>
      <w:r>
        <w:rPr>
          <w:rFonts w:hint="eastAsia" w:ascii="楷体" w:hAnsi="楷体" w:eastAsia="楷体" w:cs="楷体"/>
          <w:b w:val="0"/>
          <w:bCs w:val="0"/>
          <w:color w:val="auto"/>
          <w:sz w:val="36"/>
          <w:szCs w:val="36"/>
        </w:rPr>
        <w:t>（</w:t>
      </w:r>
      <w:r>
        <w:rPr>
          <w:rFonts w:hint="eastAsia" w:ascii="楷体" w:hAnsi="楷体" w:eastAsia="楷体" w:cs="楷体"/>
          <w:b w:val="0"/>
          <w:bCs w:val="0"/>
          <w:color w:val="auto"/>
          <w:sz w:val="36"/>
          <w:szCs w:val="36"/>
          <w:lang w:val="en-US" w:eastAsia="zh-CN"/>
        </w:rPr>
        <w:t>征求意见稿</w:t>
      </w:r>
      <w:r>
        <w:rPr>
          <w:rFonts w:hint="eastAsia" w:ascii="楷体" w:hAnsi="楷体" w:eastAsia="楷体" w:cs="楷体"/>
          <w:b w:val="0"/>
          <w:bCs w:val="0"/>
          <w:color w:val="auto"/>
          <w:sz w:val="36"/>
          <w:szCs w:val="36"/>
        </w:rPr>
        <w:t>）</w:t>
      </w:r>
    </w:p>
    <w:p w14:paraId="09E3C00D">
      <w:pPr>
        <w:spacing w:line="630" w:lineRule="exact"/>
        <w:ind w:firstLine="4680" w:firstLineChars="1300"/>
        <w:rPr>
          <w:rFonts w:ascii="微软雅黑" w:hAnsi="微软雅黑" w:eastAsia="微软雅黑" w:cs="微软雅黑"/>
          <w:b w:val="0"/>
          <w:bCs w:val="0"/>
          <w:color w:val="auto"/>
          <w:sz w:val="36"/>
          <w:szCs w:val="36"/>
        </w:rPr>
      </w:pPr>
    </w:p>
    <w:p w14:paraId="0B684E0B">
      <w:pPr>
        <w:spacing w:line="630" w:lineRule="exact"/>
        <w:ind w:firstLine="720" w:firstLineChars="200"/>
        <w:rPr>
          <w:rFonts w:ascii="仿宋_GB2312" w:hAnsi="微软雅黑" w:eastAsia="仿宋_GB2312" w:cs="微软雅黑"/>
          <w:b w:val="0"/>
          <w:bCs w:val="0"/>
          <w:color w:val="auto"/>
          <w:kern w:val="0"/>
          <w:sz w:val="36"/>
          <w:szCs w:val="36"/>
        </w:rPr>
      </w:pPr>
      <w:r>
        <w:rPr>
          <w:rFonts w:hint="eastAsia" w:ascii="仿宋_GB2312" w:hAnsi="微软雅黑" w:eastAsia="仿宋_GB2312" w:cs="微软雅黑"/>
          <w:b w:val="0"/>
          <w:bCs w:val="0"/>
          <w:color w:val="auto"/>
          <w:sz w:val="36"/>
          <w:szCs w:val="36"/>
        </w:rPr>
        <w:t xml:space="preserve">第一条 </w:t>
      </w:r>
      <w:r>
        <w:rPr>
          <w:rFonts w:ascii="仿宋_GB2312" w:hAnsi="微软雅黑" w:eastAsia="仿宋_GB2312" w:cs="微软雅黑"/>
          <w:b w:val="0"/>
          <w:bCs w:val="0"/>
          <w:color w:val="auto"/>
          <w:sz w:val="36"/>
          <w:szCs w:val="36"/>
        </w:rPr>
        <w:t xml:space="preserve"> </w:t>
      </w:r>
      <w:r>
        <w:rPr>
          <w:rFonts w:hint="eastAsia" w:ascii="仿宋_GB2312" w:hAnsi="微软雅黑" w:eastAsia="仿宋_GB2312" w:cs="微软雅黑"/>
          <w:b w:val="0"/>
          <w:bCs w:val="0"/>
          <w:color w:val="auto"/>
          <w:kern w:val="0"/>
          <w:sz w:val="36"/>
          <w:szCs w:val="36"/>
        </w:rPr>
        <w:t>为深入贯彻国务院《计量发展规划（2021-2035年）》、市场监管总局等九部门《</w:t>
      </w:r>
      <w:r>
        <w:rPr>
          <w:rFonts w:hint="eastAsia" w:ascii="仿宋_GB2312" w:hAnsi="微软雅黑" w:eastAsia="仿宋_GB2312" w:cs="微软雅黑"/>
          <w:b w:val="0"/>
          <w:bCs w:val="0"/>
          <w:color w:val="auto"/>
          <w:kern w:val="0"/>
          <w:sz w:val="36"/>
          <w:szCs w:val="36"/>
          <w:lang w:val="en-US" w:eastAsia="zh-CN"/>
        </w:rPr>
        <w:t>关于印发</w:t>
      </w:r>
      <w:r>
        <w:rPr>
          <w:rFonts w:hint="eastAsia" w:ascii="仿宋_GB2312" w:hAnsi="微软雅黑" w:eastAsia="仿宋_GB2312" w:cs="微软雅黑"/>
          <w:b w:val="0"/>
          <w:bCs w:val="0"/>
          <w:color w:val="auto"/>
          <w:kern w:val="0"/>
          <w:sz w:val="36"/>
          <w:szCs w:val="36"/>
        </w:rPr>
        <w:t>建立健全碳达峰碳中和标准计量体系实施方案</w:t>
      </w:r>
      <w:r>
        <w:rPr>
          <w:rFonts w:hint="eastAsia" w:ascii="仿宋_GB2312" w:hAnsi="微软雅黑" w:eastAsia="仿宋_GB2312" w:cs="微软雅黑"/>
          <w:b w:val="0"/>
          <w:bCs w:val="0"/>
          <w:color w:val="auto"/>
          <w:kern w:val="0"/>
          <w:sz w:val="36"/>
          <w:szCs w:val="36"/>
          <w:lang w:val="en-US" w:eastAsia="zh-CN"/>
        </w:rPr>
        <w:t>的通知</w:t>
      </w:r>
      <w:r>
        <w:rPr>
          <w:rFonts w:hint="eastAsia" w:ascii="仿宋_GB2312" w:hAnsi="微软雅黑" w:eastAsia="仿宋_GB2312" w:cs="微软雅黑"/>
          <w:b w:val="0"/>
          <w:bCs w:val="0"/>
          <w:color w:val="auto"/>
          <w:kern w:val="0"/>
          <w:sz w:val="36"/>
          <w:szCs w:val="36"/>
        </w:rPr>
        <w:t>》</w:t>
      </w:r>
      <w:r>
        <w:rPr>
          <w:rFonts w:hint="eastAsia" w:ascii="仿宋_GB2312" w:hAnsi="微软雅黑" w:eastAsia="仿宋_GB2312" w:cs="微软雅黑"/>
          <w:b w:val="0"/>
          <w:bCs w:val="0"/>
          <w:color w:val="auto"/>
          <w:kern w:val="0"/>
          <w:sz w:val="36"/>
          <w:szCs w:val="36"/>
          <w:lang w:eastAsia="zh-CN"/>
        </w:rPr>
        <w:t>（</w:t>
      </w:r>
      <w:r>
        <w:rPr>
          <w:rFonts w:hint="eastAsia" w:ascii="仿宋_GB2312" w:hAnsi="微软雅黑" w:eastAsia="仿宋_GB2312" w:cs="微软雅黑"/>
          <w:b w:val="0"/>
          <w:bCs w:val="0"/>
          <w:color w:val="auto"/>
          <w:kern w:val="0"/>
          <w:sz w:val="36"/>
          <w:szCs w:val="36"/>
          <w:lang w:val="en-US" w:eastAsia="zh-CN"/>
        </w:rPr>
        <w:t>国市监计量发</w:t>
      </w:r>
      <w:r>
        <w:rPr>
          <w:rFonts w:hint="eastAsia" w:ascii="仿宋_GB2312" w:hAnsi="微软雅黑" w:eastAsia="仿宋_GB2312" w:cs="微软雅黑"/>
          <w:b w:val="0"/>
          <w:bCs w:val="0"/>
          <w:color w:val="auto"/>
          <w:kern w:val="0"/>
          <w:sz w:val="36"/>
          <w:szCs w:val="36"/>
        </w:rPr>
        <w:t>〔202</w:t>
      </w:r>
      <w:r>
        <w:rPr>
          <w:rFonts w:hint="eastAsia" w:ascii="仿宋_GB2312" w:hAnsi="微软雅黑" w:eastAsia="仿宋_GB2312" w:cs="微软雅黑"/>
          <w:b w:val="0"/>
          <w:bCs w:val="0"/>
          <w:color w:val="auto"/>
          <w:kern w:val="0"/>
          <w:sz w:val="36"/>
          <w:szCs w:val="36"/>
          <w:lang w:val="en-US" w:eastAsia="zh-CN"/>
        </w:rPr>
        <w:t>2</w:t>
      </w:r>
      <w:r>
        <w:rPr>
          <w:rFonts w:hint="eastAsia" w:ascii="仿宋_GB2312" w:hAnsi="微软雅黑" w:eastAsia="仿宋_GB2312" w:cs="微软雅黑"/>
          <w:b w:val="0"/>
          <w:bCs w:val="0"/>
          <w:color w:val="auto"/>
          <w:kern w:val="0"/>
          <w:sz w:val="36"/>
          <w:szCs w:val="36"/>
        </w:rPr>
        <w:t>〕9</w:t>
      </w:r>
      <w:r>
        <w:rPr>
          <w:rFonts w:hint="eastAsia" w:ascii="仿宋_GB2312" w:hAnsi="微软雅黑" w:eastAsia="仿宋_GB2312" w:cs="微软雅黑"/>
          <w:b w:val="0"/>
          <w:bCs w:val="0"/>
          <w:color w:val="auto"/>
          <w:kern w:val="0"/>
          <w:sz w:val="36"/>
          <w:szCs w:val="36"/>
          <w:lang w:val="en-US" w:eastAsia="zh-CN"/>
        </w:rPr>
        <w:t>2</w:t>
      </w:r>
      <w:r>
        <w:rPr>
          <w:rFonts w:hint="eastAsia" w:ascii="仿宋_GB2312" w:hAnsi="微软雅黑" w:eastAsia="仿宋_GB2312" w:cs="微软雅黑"/>
          <w:b w:val="0"/>
          <w:bCs w:val="0"/>
          <w:color w:val="auto"/>
          <w:kern w:val="0"/>
          <w:sz w:val="36"/>
          <w:szCs w:val="36"/>
        </w:rPr>
        <w:t>号</w:t>
      </w:r>
      <w:r>
        <w:rPr>
          <w:rFonts w:hint="eastAsia" w:ascii="仿宋_GB2312" w:hAnsi="微软雅黑" w:eastAsia="仿宋_GB2312" w:cs="微软雅黑"/>
          <w:b w:val="0"/>
          <w:bCs w:val="0"/>
          <w:color w:val="auto"/>
          <w:kern w:val="0"/>
          <w:sz w:val="36"/>
          <w:szCs w:val="36"/>
          <w:lang w:eastAsia="zh-CN"/>
        </w:rPr>
        <w:t>）</w:t>
      </w:r>
      <w:r>
        <w:rPr>
          <w:rFonts w:hint="eastAsia" w:ascii="仿宋_GB2312" w:hAnsi="微软雅黑" w:eastAsia="仿宋_GB2312" w:cs="微软雅黑"/>
          <w:b w:val="0"/>
          <w:bCs w:val="0"/>
          <w:color w:val="auto"/>
          <w:kern w:val="0"/>
          <w:sz w:val="36"/>
          <w:szCs w:val="36"/>
        </w:rPr>
        <w:t>等文件精神，</w:t>
      </w:r>
      <w:r>
        <w:rPr>
          <w:rFonts w:hint="eastAsia" w:ascii="仿宋_GB2312" w:hAnsi="微软雅黑" w:eastAsia="仿宋_GB2312" w:cs="微软雅黑"/>
          <w:b w:val="0"/>
          <w:bCs w:val="0"/>
          <w:color w:val="auto"/>
          <w:kern w:val="0"/>
          <w:sz w:val="36"/>
          <w:szCs w:val="36"/>
          <w:lang w:val="en-US" w:eastAsia="zh-CN"/>
        </w:rPr>
        <w:t>提升我省“两高”企业</w:t>
      </w:r>
      <w:r>
        <w:rPr>
          <w:rFonts w:hint="eastAsia" w:ascii="仿宋_GB2312" w:hAnsi="微软雅黑" w:eastAsia="仿宋_GB2312" w:cs="微软雅黑"/>
          <w:b w:val="0"/>
          <w:bCs w:val="0"/>
          <w:color w:val="auto"/>
          <w:kern w:val="0"/>
          <w:sz w:val="36"/>
          <w:szCs w:val="36"/>
        </w:rPr>
        <w:t>计量器具配备使用管理水平，推动“两高”行业绿色低碳高质量发展，依据《中华人民共和国计量法》《中华人民共和国节约能源法》《中华人民共和国计量法实施细则》《能源计量监督管理办法》《重点用能单位节能管理办法》等法律法规和规章，制定本办法。</w:t>
      </w:r>
    </w:p>
    <w:p w14:paraId="7338236A">
      <w:pPr>
        <w:spacing w:line="630" w:lineRule="exact"/>
        <w:ind w:firstLine="720" w:firstLineChars="200"/>
        <w:rPr>
          <w:rFonts w:ascii="仿宋_GB2312" w:hAnsi="微软雅黑" w:eastAsia="仿宋_GB2312" w:cs="微软雅黑"/>
          <w:b w:val="0"/>
          <w:bCs w:val="0"/>
          <w:color w:val="auto"/>
          <w:kern w:val="0"/>
          <w:sz w:val="36"/>
          <w:szCs w:val="36"/>
        </w:rPr>
      </w:pPr>
      <w:r>
        <w:rPr>
          <w:rFonts w:hint="eastAsia" w:ascii="仿宋_GB2312" w:hAnsi="微软雅黑" w:eastAsia="仿宋_GB2312" w:cs="微软雅黑"/>
          <w:b w:val="0"/>
          <w:bCs w:val="0"/>
          <w:color w:val="auto"/>
          <w:sz w:val="36"/>
          <w:szCs w:val="36"/>
        </w:rPr>
        <w:t>第二条</w:t>
      </w:r>
      <w:r>
        <w:rPr>
          <w:rFonts w:hint="eastAsia" w:ascii="仿宋_GB2312" w:hAnsi="微软雅黑" w:eastAsia="仿宋_GB2312" w:cs="微软雅黑"/>
          <w:b w:val="0"/>
          <w:bCs w:val="0"/>
          <w:color w:val="auto"/>
          <w:kern w:val="0"/>
          <w:sz w:val="36"/>
          <w:szCs w:val="36"/>
        </w:rPr>
        <w:t xml:space="preserve"> </w:t>
      </w:r>
      <w:r>
        <w:rPr>
          <w:rFonts w:ascii="仿宋_GB2312" w:hAnsi="微软雅黑" w:eastAsia="仿宋_GB2312" w:cs="微软雅黑"/>
          <w:b w:val="0"/>
          <w:bCs w:val="0"/>
          <w:color w:val="auto"/>
          <w:kern w:val="0"/>
          <w:sz w:val="36"/>
          <w:szCs w:val="36"/>
        </w:rPr>
        <w:t xml:space="preserve"> </w:t>
      </w:r>
      <w:r>
        <w:rPr>
          <w:rFonts w:hint="eastAsia" w:ascii="仿宋_GB2312" w:hAnsi="微软雅黑" w:eastAsia="仿宋_GB2312" w:cs="微软雅黑"/>
          <w:b w:val="0"/>
          <w:bCs w:val="0"/>
          <w:color w:val="auto"/>
          <w:kern w:val="0"/>
          <w:sz w:val="36"/>
          <w:szCs w:val="36"/>
        </w:rPr>
        <w:t>本办法适用于山东省行政区域内加强“两高”企业计量器具的配备使用管理。</w:t>
      </w:r>
    </w:p>
    <w:p w14:paraId="07353D6C">
      <w:pPr>
        <w:spacing w:line="630" w:lineRule="exact"/>
        <w:ind w:firstLine="720" w:firstLineChars="200"/>
        <w:rPr>
          <w:rFonts w:ascii="仿宋_GB2312" w:hAnsi="微软雅黑" w:eastAsia="仿宋_GB2312" w:cs="微软雅黑"/>
          <w:b w:val="0"/>
          <w:bCs w:val="0"/>
          <w:color w:val="auto"/>
          <w:kern w:val="0"/>
          <w:sz w:val="36"/>
          <w:szCs w:val="36"/>
        </w:rPr>
      </w:pPr>
      <w:r>
        <w:rPr>
          <w:rFonts w:hint="eastAsia" w:ascii="仿宋_GB2312" w:hAnsi="微软雅黑" w:eastAsia="仿宋_GB2312" w:cs="微软雅黑"/>
          <w:b w:val="0"/>
          <w:bCs w:val="0"/>
          <w:color w:val="auto"/>
          <w:kern w:val="0"/>
          <w:sz w:val="36"/>
          <w:szCs w:val="36"/>
        </w:rPr>
        <w:t>“两高”企业计量器具是指企业用于原材料输入、产品产量、能源资源等方面的计量器具。</w:t>
      </w:r>
    </w:p>
    <w:p w14:paraId="71A0168E">
      <w:pPr>
        <w:spacing w:line="630" w:lineRule="exact"/>
        <w:ind w:firstLine="720" w:firstLineChars="200"/>
        <w:rPr>
          <w:rFonts w:ascii="仿宋_GB2312" w:hAnsi="微软雅黑" w:eastAsia="仿宋_GB2312" w:cs="微软雅黑"/>
          <w:b w:val="0"/>
          <w:bCs w:val="0"/>
          <w:color w:val="auto"/>
          <w:kern w:val="0"/>
          <w:sz w:val="36"/>
          <w:szCs w:val="36"/>
        </w:rPr>
      </w:pPr>
      <w:r>
        <w:rPr>
          <w:rFonts w:hint="eastAsia" w:ascii="仿宋_GB2312" w:hAnsi="微软雅黑" w:eastAsia="仿宋_GB2312" w:cs="微软雅黑"/>
          <w:b w:val="0"/>
          <w:bCs w:val="0"/>
          <w:color w:val="auto"/>
          <w:sz w:val="36"/>
          <w:szCs w:val="36"/>
        </w:rPr>
        <w:t xml:space="preserve">第三条 </w:t>
      </w:r>
      <w:r>
        <w:rPr>
          <w:rFonts w:ascii="仿宋_GB2312" w:hAnsi="微软雅黑" w:eastAsia="仿宋_GB2312" w:cs="微软雅黑"/>
          <w:b w:val="0"/>
          <w:bCs w:val="0"/>
          <w:color w:val="auto"/>
          <w:sz w:val="36"/>
          <w:szCs w:val="36"/>
        </w:rPr>
        <w:t xml:space="preserve"> </w:t>
      </w:r>
      <w:r>
        <w:rPr>
          <w:rFonts w:hint="eastAsia" w:ascii="仿宋_GB2312" w:hAnsi="微软雅黑" w:eastAsia="仿宋_GB2312" w:cs="微软雅黑"/>
          <w:b w:val="0"/>
          <w:bCs w:val="0"/>
          <w:color w:val="auto"/>
          <w:kern w:val="0"/>
          <w:sz w:val="36"/>
          <w:szCs w:val="36"/>
        </w:rPr>
        <w:t>本办法中的“两高”企业是指《山东省人民政府办公厅关于印发坚决遏制“两高”项目盲目发展的若干措施的通知》（鲁政办字〔2021〕98号）</w:t>
      </w:r>
      <w:r>
        <w:rPr>
          <w:rFonts w:hint="eastAsia" w:ascii="仿宋_GB2312" w:hAnsi="微软雅黑" w:eastAsia="仿宋_GB2312" w:cs="微软雅黑"/>
          <w:b w:val="0"/>
          <w:bCs w:val="0"/>
          <w:color w:val="auto"/>
          <w:kern w:val="0"/>
          <w:sz w:val="36"/>
          <w:szCs w:val="36"/>
          <w:lang w:eastAsia="zh-CN"/>
        </w:rPr>
        <w:t>、</w:t>
      </w:r>
      <w:r>
        <w:rPr>
          <w:rFonts w:hint="eastAsia" w:ascii="仿宋_GB2312" w:hAnsi="微软雅黑" w:eastAsia="仿宋_GB2312" w:cs="微软雅黑"/>
          <w:b w:val="0"/>
          <w:bCs w:val="0"/>
          <w:color w:val="auto"/>
          <w:kern w:val="0"/>
          <w:sz w:val="36"/>
          <w:szCs w:val="36"/>
        </w:rPr>
        <w:t>《关于“两高”项目管理有关事项的补充通知》(鲁发改工业〔2023〕34号)</w:t>
      </w:r>
      <w:r>
        <w:rPr>
          <w:rFonts w:hint="eastAsia" w:ascii="仿宋_GB2312" w:hAnsi="微软雅黑" w:eastAsia="仿宋_GB2312" w:cs="微软雅黑"/>
          <w:b w:val="0"/>
          <w:bCs w:val="0"/>
          <w:color w:val="auto"/>
          <w:kern w:val="0"/>
          <w:sz w:val="36"/>
          <w:szCs w:val="36"/>
          <w:lang w:eastAsia="zh-CN"/>
        </w:rPr>
        <w:t>、</w:t>
      </w:r>
      <w:r>
        <w:rPr>
          <w:rFonts w:hint="eastAsia" w:ascii="仿宋_GB2312" w:hAnsi="微软雅黑" w:eastAsia="仿宋_GB2312" w:cs="微软雅黑"/>
          <w:b w:val="0"/>
          <w:bCs w:val="0"/>
          <w:color w:val="auto"/>
          <w:kern w:val="0"/>
          <w:sz w:val="36"/>
          <w:szCs w:val="36"/>
        </w:rPr>
        <w:t>《关于</w:t>
      </w:r>
      <w:r>
        <w:rPr>
          <w:rFonts w:hint="eastAsia" w:ascii="仿宋_GB2312" w:hAnsi="微软雅黑" w:eastAsia="仿宋_GB2312" w:cs="微软雅黑"/>
          <w:b w:val="0"/>
          <w:bCs w:val="0"/>
          <w:color w:val="auto"/>
          <w:kern w:val="0"/>
          <w:sz w:val="36"/>
          <w:szCs w:val="36"/>
          <w:lang w:val="en-US" w:eastAsia="zh-CN"/>
        </w:rPr>
        <w:t>促进轮胎铸造行业转型升级调整优化项目管理的通知</w:t>
      </w:r>
      <w:r>
        <w:rPr>
          <w:rFonts w:hint="eastAsia" w:ascii="仿宋_GB2312" w:hAnsi="微软雅黑" w:eastAsia="仿宋_GB2312" w:cs="微软雅黑"/>
          <w:b w:val="0"/>
          <w:bCs w:val="0"/>
          <w:color w:val="auto"/>
          <w:kern w:val="0"/>
          <w:sz w:val="36"/>
          <w:szCs w:val="36"/>
        </w:rPr>
        <w:t>》(鲁发改工业〔202</w:t>
      </w:r>
      <w:r>
        <w:rPr>
          <w:rFonts w:hint="eastAsia" w:ascii="仿宋_GB2312" w:hAnsi="微软雅黑" w:eastAsia="仿宋_GB2312" w:cs="微软雅黑"/>
          <w:b w:val="0"/>
          <w:bCs w:val="0"/>
          <w:color w:val="auto"/>
          <w:kern w:val="0"/>
          <w:sz w:val="36"/>
          <w:szCs w:val="36"/>
          <w:lang w:val="en-US" w:eastAsia="zh-CN"/>
        </w:rPr>
        <w:t>4</w:t>
      </w:r>
      <w:r>
        <w:rPr>
          <w:rFonts w:hint="eastAsia" w:ascii="仿宋_GB2312" w:hAnsi="微软雅黑" w:eastAsia="仿宋_GB2312" w:cs="微软雅黑"/>
          <w:b w:val="0"/>
          <w:bCs w:val="0"/>
          <w:color w:val="auto"/>
          <w:kern w:val="0"/>
          <w:sz w:val="36"/>
          <w:szCs w:val="36"/>
        </w:rPr>
        <w:t>〕</w:t>
      </w:r>
      <w:r>
        <w:rPr>
          <w:rFonts w:hint="eastAsia" w:ascii="仿宋_GB2312" w:hAnsi="微软雅黑" w:eastAsia="仿宋_GB2312" w:cs="微软雅黑"/>
          <w:b w:val="0"/>
          <w:bCs w:val="0"/>
          <w:color w:val="auto"/>
          <w:kern w:val="0"/>
          <w:sz w:val="36"/>
          <w:szCs w:val="36"/>
          <w:lang w:val="en-US" w:eastAsia="zh-CN"/>
        </w:rPr>
        <w:t>487</w:t>
      </w:r>
      <w:r>
        <w:rPr>
          <w:rFonts w:hint="eastAsia" w:ascii="仿宋_GB2312" w:hAnsi="微软雅黑" w:eastAsia="仿宋_GB2312" w:cs="微软雅黑"/>
          <w:b w:val="0"/>
          <w:bCs w:val="0"/>
          <w:color w:val="auto"/>
          <w:kern w:val="0"/>
          <w:sz w:val="36"/>
          <w:szCs w:val="36"/>
        </w:rPr>
        <w:t>号)</w:t>
      </w:r>
      <w:r>
        <w:rPr>
          <w:rFonts w:hint="eastAsia" w:hAnsi="微软雅黑" w:cs="微软雅黑"/>
          <w:b w:val="0"/>
          <w:bCs w:val="0"/>
          <w:color w:val="auto"/>
          <w:kern w:val="0"/>
          <w:sz w:val="36"/>
          <w:szCs w:val="36"/>
          <w:lang w:val="en-US" w:eastAsia="zh-CN"/>
        </w:rPr>
        <w:t>等文件</w:t>
      </w:r>
      <w:r>
        <w:rPr>
          <w:rFonts w:hint="eastAsia" w:ascii="仿宋_GB2312" w:hAnsi="微软雅黑" w:eastAsia="仿宋_GB2312" w:cs="微软雅黑"/>
          <w:b w:val="0"/>
          <w:bCs w:val="0"/>
          <w:color w:val="auto"/>
          <w:kern w:val="0"/>
          <w:sz w:val="36"/>
          <w:szCs w:val="36"/>
        </w:rPr>
        <w:t>明确的“两高”行业范围，主要包括</w:t>
      </w:r>
      <w:r>
        <w:rPr>
          <w:rFonts w:hint="eastAsia" w:ascii="仿宋_GB2312" w:hAnsi="微软雅黑" w:eastAsia="仿宋_GB2312" w:cs="微软雅黑"/>
          <w:b w:val="0"/>
          <w:bCs w:val="0"/>
          <w:color w:val="auto"/>
          <w:kern w:val="0"/>
          <w:sz w:val="36"/>
          <w:szCs w:val="36"/>
        </w:rPr>
        <w:t>炼化、焦化、煤制液体燃料、基础化学原料、化肥、水泥、石灰、</w:t>
      </w:r>
      <w:bookmarkStart w:id="9" w:name="_GoBack"/>
      <w:bookmarkEnd w:id="9"/>
      <w:r>
        <w:rPr>
          <w:rFonts w:hint="eastAsia" w:ascii="仿宋_GB2312" w:hAnsi="微软雅黑" w:eastAsia="仿宋_GB2312" w:cs="微软雅黑"/>
          <w:b w:val="0"/>
          <w:bCs w:val="0"/>
          <w:color w:val="auto"/>
          <w:kern w:val="0"/>
          <w:sz w:val="36"/>
          <w:szCs w:val="36"/>
        </w:rPr>
        <w:t>平板玻璃、陶瓷、钢铁、铁合金、有色、铸造、煤电</w:t>
      </w:r>
      <w:r>
        <w:rPr>
          <w:rFonts w:hint="eastAsia" w:ascii="仿宋_GB2312" w:hAnsi="微软雅黑" w:eastAsia="仿宋_GB2312" w:cs="微软雅黑"/>
          <w:b w:val="0"/>
          <w:bCs w:val="0"/>
          <w:color w:val="auto"/>
          <w:kern w:val="0"/>
          <w:sz w:val="36"/>
          <w:szCs w:val="36"/>
        </w:rPr>
        <w:t>等“两高”项目的企业。“两高”行业范围根据相关要求动态调整。</w:t>
      </w:r>
    </w:p>
    <w:p w14:paraId="6E495C6D">
      <w:pPr>
        <w:spacing w:line="630" w:lineRule="exact"/>
        <w:ind w:firstLine="720" w:firstLineChars="200"/>
        <w:rPr>
          <w:rFonts w:ascii="仿宋_GB2312" w:hAnsi="微软雅黑" w:eastAsia="仿宋_GB2312" w:cs="微软雅黑"/>
          <w:b w:val="0"/>
          <w:bCs w:val="0"/>
          <w:color w:val="auto"/>
          <w:kern w:val="0"/>
          <w:sz w:val="36"/>
          <w:szCs w:val="36"/>
        </w:rPr>
      </w:pPr>
      <w:bookmarkStart w:id="0" w:name="_Toc99463185"/>
      <w:bookmarkStart w:id="1" w:name="_Toc3005"/>
      <w:r>
        <w:rPr>
          <w:rFonts w:hint="eastAsia" w:ascii="仿宋_GB2312" w:hAnsi="微软雅黑" w:eastAsia="仿宋_GB2312" w:cs="微软雅黑"/>
          <w:b w:val="0"/>
          <w:bCs w:val="0"/>
          <w:color w:val="auto"/>
          <w:sz w:val="36"/>
          <w:szCs w:val="36"/>
        </w:rPr>
        <w:t xml:space="preserve">第四条 </w:t>
      </w:r>
      <w:r>
        <w:rPr>
          <w:rFonts w:ascii="仿宋_GB2312" w:hAnsi="微软雅黑" w:eastAsia="仿宋_GB2312" w:cs="微软雅黑"/>
          <w:b w:val="0"/>
          <w:bCs w:val="0"/>
          <w:color w:val="auto"/>
          <w:sz w:val="36"/>
          <w:szCs w:val="36"/>
        </w:rPr>
        <w:t xml:space="preserve"> </w:t>
      </w:r>
      <w:r>
        <w:rPr>
          <w:rFonts w:hint="eastAsia" w:ascii="仿宋_GB2312" w:hAnsi="微软雅黑" w:eastAsia="仿宋_GB2312" w:cs="微软雅黑"/>
          <w:b w:val="0"/>
          <w:bCs w:val="0"/>
          <w:color w:val="auto"/>
          <w:kern w:val="0"/>
          <w:sz w:val="36"/>
          <w:szCs w:val="36"/>
        </w:rPr>
        <w:t>“两高”企业计量器具配备使用管理应当遵循法制化、科学化、精准化、数字化的基本原则，按照企业主责、政府引导、分类实施、梯次推进的方式进行。</w:t>
      </w:r>
    </w:p>
    <w:p w14:paraId="05B883C4">
      <w:pPr>
        <w:spacing w:line="630" w:lineRule="exact"/>
        <w:ind w:firstLine="720" w:firstLineChars="200"/>
        <w:jc w:val="left"/>
        <w:rPr>
          <w:rFonts w:ascii="仿宋_GB2312" w:hAnsi="微软雅黑" w:eastAsia="仿宋_GB2312" w:cs="微软雅黑"/>
          <w:b w:val="0"/>
          <w:bCs w:val="0"/>
          <w:color w:val="auto"/>
          <w:kern w:val="0"/>
          <w:sz w:val="36"/>
          <w:szCs w:val="36"/>
        </w:rPr>
      </w:pPr>
      <w:r>
        <w:rPr>
          <w:rFonts w:hint="eastAsia" w:ascii="仿宋_GB2312" w:hAnsi="微软雅黑" w:eastAsia="仿宋_GB2312" w:cs="微软雅黑"/>
          <w:b w:val="0"/>
          <w:bCs w:val="0"/>
          <w:color w:val="auto"/>
          <w:kern w:val="0"/>
          <w:sz w:val="36"/>
          <w:szCs w:val="36"/>
        </w:rPr>
        <w:t xml:space="preserve">第五条 </w:t>
      </w:r>
      <w:r>
        <w:rPr>
          <w:rFonts w:ascii="仿宋_GB2312" w:hAnsi="微软雅黑" w:eastAsia="仿宋_GB2312" w:cs="微软雅黑"/>
          <w:b w:val="0"/>
          <w:bCs w:val="0"/>
          <w:color w:val="auto"/>
          <w:kern w:val="0"/>
          <w:sz w:val="36"/>
          <w:szCs w:val="36"/>
        </w:rPr>
        <w:t xml:space="preserve"> </w:t>
      </w:r>
      <w:r>
        <w:rPr>
          <w:rFonts w:hint="eastAsia" w:ascii="仿宋_GB2312" w:hAnsi="微软雅黑" w:eastAsia="仿宋_GB2312" w:cs="微软雅黑"/>
          <w:b w:val="0"/>
          <w:bCs w:val="0"/>
          <w:color w:val="auto"/>
          <w:kern w:val="0"/>
          <w:sz w:val="36"/>
          <w:szCs w:val="36"/>
        </w:rPr>
        <w:t>“两高”企业应当加强计量工作，建立健全计量管理制度，配备与其生产、经营相适应的计量器具，采集准确、可靠的原材料、产品产量和能源资源计量数据，为产业结构调整、能源结构优化，提供技术支撑和保障。</w:t>
      </w:r>
    </w:p>
    <w:p w14:paraId="57384992">
      <w:pPr>
        <w:spacing w:line="630" w:lineRule="exact"/>
        <w:ind w:firstLine="720" w:firstLineChars="200"/>
        <w:jc w:val="left"/>
        <w:rPr>
          <w:rFonts w:ascii="仿宋_GB2312" w:hAnsi="微软雅黑" w:eastAsia="仿宋_GB2312" w:cs="微软雅黑"/>
          <w:b w:val="0"/>
          <w:bCs w:val="0"/>
          <w:color w:val="auto"/>
          <w:kern w:val="0"/>
          <w:sz w:val="36"/>
          <w:szCs w:val="36"/>
        </w:rPr>
      </w:pPr>
      <w:r>
        <w:rPr>
          <w:rFonts w:hint="eastAsia" w:ascii="仿宋_GB2312" w:hAnsi="微软雅黑" w:eastAsia="仿宋_GB2312" w:cs="微软雅黑"/>
          <w:b w:val="0"/>
          <w:bCs w:val="0"/>
          <w:color w:val="auto"/>
          <w:sz w:val="36"/>
          <w:szCs w:val="36"/>
        </w:rPr>
        <w:t>第六条</w:t>
      </w:r>
      <w:bookmarkEnd w:id="0"/>
      <w:bookmarkEnd w:id="1"/>
      <w:r>
        <w:rPr>
          <w:rFonts w:hint="eastAsia" w:ascii="仿宋_GB2312" w:hAnsi="微软雅黑" w:eastAsia="仿宋_GB2312" w:cs="微软雅黑"/>
          <w:b w:val="0"/>
          <w:bCs w:val="0"/>
          <w:color w:val="auto"/>
          <w:sz w:val="36"/>
          <w:szCs w:val="36"/>
        </w:rPr>
        <w:t xml:space="preserve"> </w:t>
      </w:r>
      <w:r>
        <w:rPr>
          <w:rFonts w:ascii="仿宋_GB2312" w:hAnsi="微软雅黑" w:eastAsia="仿宋_GB2312" w:cs="微软雅黑"/>
          <w:b w:val="0"/>
          <w:bCs w:val="0"/>
          <w:color w:val="auto"/>
          <w:sz w:val="36"/>
          <w:szCs w:val="36"/>
        </w:rPr>
        <w:t xml:space="preserve"> </w:t>
      </w:r>
      <w:r>
        <w:rPr>
          <w:rFonts w:hint="eastAsia" w:ascii="仿宋_GB2312" w:hAnsi="微软雅黑" w:eastAsia="仿宋_GB2312" w:cs="微软雅黑"/>
          <w:b w:val="0"/>
          <w:bCs w:val="0"/>
          <w:color w:val="auto"/>
          <w:kern w:val="0"/>
          <w:sz w:val="36"/>
          <w:szCs w:val="36"/>
        </w:rPr>
        <w:t>“两高”企业配备的计量器具应当满足“两高”行业信息化监管的需要，符合原材料、产品产量、能源资源等分类、分级、分项计量要求。</w:t>
      </w:r>
    </w:p>
    <w:p w14:paraId="273A5413">
      <w:pPr>
        <w:spacing w:line="630" w:lineRule="exact"/>
        <w:ind w:firstLine="720" w:firstLineChars="200"/>
        <w:jc w:val="left"/>
        <w:rPr>
          <w:rFonts w:ascii="仿宋_GB2312" w:hAnsi="微软雅黑" w:eastAsia="仿宋_GB2312" w:cs="微软雅黑"/>
          <w:b w:val="0"/>
          <w:bCs w:val="0"/>
          <w:color w:val="auto"/>
          <w:kern w:val="0"/>
          <w:sz w:val="36"/>
          <w:szCs w:val="36"/>
        </w:rPr>
      </w:pPr>
      <w:r>
        <w:rPr>
          <w:rFonts w:hint="eastAsia" w:ascii="仿宋_GB2312" w:hAnsi="微软雅黑" w:eastAsia="仿宋_GB2312" w:cs="微软雅黑"/>
          <w:b w:val="0"/>
          <w:bCs w:val="0"/>
          <w:color w:val="auto"/>
          <w:kern w:val="0"/>
          <w:sz w:val="36"/>
          <w:szCs w:val="36"/>
        </w:rPr>
        <w:t>涉及污染物排放等监测设备的配备和使用，按照生态环境部门有关规定执行。</w:t>
      </w:r>
    </w:p>
    <w:p w14:paraId="421AA4A4">
      <w:pPr>
        <w:spacing w:line="600" w:lineRule="exact"/>
        <w:ind w:firstLine="720" w:firstLineChars="200"/>
        <w:jc w:val="left"/>
        <w:rPr>
          <w:rFonts w:ascii="仿宋_GB2312" w:hAnsi="微软雅黑" w:eastAsia="仿宋_GB2312" w:cs="微软雅黑"/>
          <w:b w:val="0"/>
          <w:bCs w:val="0"/>
          <w:color w:val="auto"/>
          <w:kern w:val="0"/>
          <w:sz w:val="36"/>
          <w:szCs w:val="36"/>
        </w:rPr>
      </w:pPr>
      <w:r>
        <w:rPr>
          <w:rFonts w:hint="eastAsia" w:ascii="仿宋_GB2312" w:hAnsi="微软雅黑" w:eastAsia="仿宋_GB2312" w:cs="微软雅黑"/>
          <w:b w:val="0"/>
          <w:bCs w:val="0"/>
          <w:color w:val="auto"/>
          <w:sz w:val="36"/>
          <w:szCs w:val="36"/>
        </w:rPr>
        <w:t xml:space="preserve">第七条 </w:t>
      </w:r>
      <w:r>
        <w:rPr>
          <w:rFonts w:ascii="仿宋_GB2312" w:hAnsi="微软雅黑" w:eastAsia="仿宋_GB2312" w:cs="微软雅黑"/>
          <w:b w:val="0"/>
          <w:bCs w:val="0"/>
          <w:color w:val="auto"/>
          <w:sz w:val="36"/>
          <w:szCs w:val="36"/>
        </w:rPr>
        <w:t xml:space="preserve"> </w:t>
      </w:r>
      <w:r>
        <w:rPr>
          <w:rFonts w:hint="eastAsia" w:ascii="仿宋_GB2312" w:hAnsi="微软雅黑" w:eastAsia="仿宋_GB2312" w:cs="微软雅黑"/>
          <w:b w:val="0"/>
          <w:bCs w:val="0"/>
          <w:color w:val="auto"/>
          <w:kern w:val="0"/>
          <w:sz w:val="36"/>
          <w:szCs w:val="36"/>
        </w:rPr>
        <w:t>“两高”企业应当建立计量器具台账，加强计量器具管理</w:t>
      </w:r>
      <w:bookmarkStart w:id="2" w:name="_Toc14616"/>
      <w:r>
        <w:rPr>
          <w:rFonts w:hint="eastAsia" w:ascii="仿宋_GB2312" w:hAnsi="微软雅黑" w:eastAsia="仿宋_GB2312" w:cs="微软雅黑"/>
          <w:b w:val="0"/>
          <w:bCs w:val="0"/>
          <w:color w:val="auto"/>
          <w:kern w:val="0"/>
          <w:sz w:val="36"/>
          <w:szCs w:val="36"/>
        </w:rPr>
        <w:t>，按法律法规要求组织好计量器具检定校准工作，确保在用计量器具量值准确可靠。</w:t>
      </w:r>
    </w:p>
    <w:p w14:paraId="49E56F19">
      <w:pPr>
        <w:spacing w:line="600" w:lineRule="exact"/>
        <w:ind w:firstLine="720" w:firstLineChars="200"/>
        <w:rPr>
          <w:rFonts w:ascii="仿宋_GB2312" w:hAnsi="微软雅黑" w:eastAsia="仿宋_GB2312" w:cs="微软雅黑"/>
          <w:b w:val="0"/>
          <w:bCs w:val="0"/>
          <w:color w:val="auto"/>
          <w:kern w:val="0"/>
          <w:sz w:val="36"/>
          <w:szCs w:val="36"/>
          <w:lang w:bidi="ar"/>
        </w:rPr>
      </w:pPr>
      <w:r>
        <w:rPr>
          <w:rFonts w:hint="eastAsia" w:ascii="仿宋_GB2312" w:hAnsi="微软雅黑" w:eastAsia="仿宋_GB2312" w:cs="微软雅黑"/>
          <w:b w:val="0"/>
          <w:bCs w:val="0"/>
          <w:color w:val="auto"/>
          <w:kern w:val="0"/>
          <w:sz w:val="36"/>
          <w:szCs w:val="36"/>
          <w:lang w:bidi="ar"/>
        </w:rPr>
        <w:t>第八条</w:t>
      </w:r>
      <w:r>
        <w:rPr>
          <w:rFonts w:hint="eastAsia" w:ascii="仿宋_GB2312" w:hAnsi="微软雅黑" w:eastAsia="仿宋_GB2312" w:cs="微软雅黑"/>
          <w:b w:val="0"/>
          <w:bCs w:val="0"/>
          <w:color w:val="auto"/>
          <w:kern w:val="0"/>
          <w:sz w:val="36"/>
          <w:szCs w:val="36"/>
          <w:lang w:bidi="ar"/>
        </w:rPr>
        <w:t xml:space="preserve"> </w:t>
      </w:r>
      <w:r>
        <w:rPr>
          <w:rFonts w:ascii="仿宋_GB2312" w:hAnsi="微软雅黑" w:eastAsia="仿宋_GB2312" w:cs="微软雅黑"/>
          <w:b w:val="0"/>
          <w:bCs w:val="0"/>
          <w:color w:val="auto"/>
          <w:kern w:val="0"/>
          <w:sz w:val="36"/>
          <w:szCs w:val="36"/>
          <w:lang w:bidi="ar"/>
        </w:rPr>
        <w:t xml:space="preserve"> </w:t>
      </w:r>
      <w:r>
        <w:rPr>
          <w:rFonts w:hint="eastAsia" w:ascii="仿宋_GB2312" w:hAnsi="微软雅黑" w:eastAsia="仿宋_GB2312" w:cs="微软雅黑"/>
          <w:b w:val="0"/>
          <w:bCs w:val="0"/>
          <w:color w:val="auto"/>
          <w:kern w:val="0"/>
          <w:sz w:val="36"/>
          <w:szCs w:val="36"/>
          <w:lang w:bidi="ar"/>
        </w:rPr>
        <w:t>“两高”企业应根据工作需要配备专业人员，从事计量器具配备、使用、检定校准、维护及计量数据管理等工作。</w:t>
      </w:r>
    </w:p>
    <w:p w14:paraId="0900AD53">
      <w:pPr>
        <w:spacing w:line="600" w:lineRule="exact"/>
        <w:ind w:firstLine="720" w:firstLineChars="200"/>
        <w:jc w:val="left"/>
        <w:rPr>
          <w:rFonts w:ascii="仿宋_GB2312" w:hAnsi="微软雅黑" w:eastAsia="仿宋_GB2312" w:cs="微软雅黑"/>
          <w:b w:val="0"/>
          <w:bCs w:val="0"/>
          <w:color w:val="auto"/>
          <w:kern w:val="0"/>
          <w:sz w:val="36"/>
          <w:szCs w:val="36"/>
        </w:rPr>
      </w:pPr>
      <w:r>
        <w:rPr>
          <w:rFonts w:hint="eastAsia" w:ascii="仿宋_GB2312" w:hAnsi="微软雅黑" w:eastAsia="仿宋_GB2312" w:cs="微软雅黑"/>
          <w:b w:val="0"/>
          <w:bCs w:val="0"/>
          <w:color w:val="auto"/>
          <w:sz w:val="36"/>
          <w:szCs w:val="36"/>
        </w:rPr>
        <w:t xml:space="preserve">第九条 </w:t>
      </w:r>
      <w:bookmarkEnd w:id="2"/>
      <w:r>
        <w:rPr>
          <w:rFonts w:ascii="仿宋_GB2312" w:hAnsi="微软雅黑" w:eastAsia="仿宋_GB2312" w:cs="微软雅黑"/>
          <w:b w:val="0"/>
          <w:bCs w:val="0"/>
          <w:color w:val="auto"/>
          <w:sz w:val="36"/>
          <w:szCs w:val="36"/>
        </w:rPr>
        <w:t xml:space="preserve"> </w:t>
      </w:r>
      <w:r>
        <w:rPr>
          <w:rFonts w:hint="eastAsia" w:ascii="仿宋_GB2312" w:hAnsi="微软雅黑" w:eastAsia="仿宋_GB2312" w:cs="微软雅黑"/>
          <w:b w:val="0"/>
          <w:bCs w:val="0"/>
          <w:color w:val="auto"/>
          <w:kern w:val="0"/>
          <w:sz w:val="36"/>
          <w:szCs w:val="36"/>
        </w:rPr>
        <w:t>“两高”企业应加强计量数据管理，建立完善的计量数据管理制度，保证计量数据与计量器具实际测量结果相符。</w:t>
      </w:r>
    </w:p>
    <w:p w14:paraId="1ABB454E">
      <w:pPr>
        <w:adjustRightInd w:val="0"/>
        <w:spacing w:line="600" w:lineRule="exact"/>
        <w:ind w:firstLine="720" w:firstLineChars="200"/>
        <w:rPr>
          <w:rFonts w:ascii="仿宋_GB2312" w:hAnsi="微软雅黑" w:eastAsia="仿宋_GB2312" w:cs="微软雅黑"/>
          <w:b w:val="0"/>
          <w:bCs w:val="0"/>
          <w:color w:val="auto"/>
          <w:kern w:val="0"/>
          <w:sz w:val="36"/>
          <w:szCs w:val="36"/>
        </w:rPr>
      </w:pPr>
      <w:bookmarkStart w:id="3" w:name="_Toc16066_WPSOffice_Level2"/>
      <w:bookmarkStart w:id="4" w:name="_Toc10821_WPSOffice_Level2"/>
      <w:bookmarkStart w:id="5" w:name="_Toc15793"/>
      <w:bookmarkStart w:id="6" w:name="_Toc17321"/>
      <w:bookmarkStart w:id="7" w:name="_Toc99394593"/>
      <w:bookmarkStart w:id="8" w:name="_Toc19049"/>
      <w:r>
        <w:rPr>
          <w:rFonts w:hint="eastAsia" w:ascii="仿宋_GB2312" w:hAnsi="微软雅黑" w:eastAsia="仿宋_GB2312" w:cs="微软雅黑"/>
          <w:b w:val="0"/>
          <w:bCs w:val="0"/>
          <w:color w:val="auto"/>
          <w:sz w:val="36"/>
          <w:szCs w:val="36"/>
        </w:rPr>
        <w:t>第</w:t>
      </w:r>
      <w:bookmarkEnd w:id="3"/>
      <w:bookmarkEnd w:id="4"/>
      <w:r>
        <w:rPr>
          <w:rFonts w:hint="eastAsia" w:ascii="仿宋_GB2312" w:hAnsi="微软雅黑" w:eastAsia="仿宋_GB2312" w:cs="微软雅黑"/>
          <w:b w:val="0"/>
          <w:bCs w:val="0"/>
          <w:color w:val="auto"/>
          <w:sz w:val="36"/>
          <w:szCs w:val="36"/>
        </w:rPr>
        <w:t xml:space="preserve">十条 </w:t>
      </w:r>
      <w:r>
        <w:rPr>
          <w:rFonts w:ascii="仿宋_GB2312" w:hAnsi="微软雅黑" w:eastAsia="仿宋_GB2312" w:cs="微软雅黑"/>
          <w:b w:val="0"/>
          <w:bCs w:val="0"/>
          <w:color w:val="auto"/>
          <w:sz w:val="36"/>
          <w:szCs w:val="36"/>
        </w:rPr>
        <w:t xml:space="preserve"> </w:t>
      </w:r>
      <w:r>
        <w:rPr>
          <w:rFonts w:hint="eastAsia" w:ascii="仿宋_GB2312" w:hAnsi="微软雅黑" w:eastAsia="仿宋_GB2312" w:cs="微软雅黑"/>
          <w:b w:val="0"/>
          <w:bCs w:val="0"/>
          <w:color w:val="auto"/>
          <w:kern w:val="0"/>
          <w:sz w:val="36"/>
          <w:szCs w:val="36"/>
        </w:rPr>
        <w:t>“两高”企业应当对原材料、产品产量、能源资源等实行分类计量、统计，并将相关计量数据作为统计调查、统计分析的基础。</w:t>
      </w:r>
    </w:p>
    <w:p w14:paraId="3E556F3B">
      <w:pPr>
        <w:spacing w:line="600" w:lineRule="exact"/>
        <w:ind w:firstLine="720" w:firstLineChars="200"/>
        <w:rPr>
          <w:rFonts w:ascii="仿宋_GB2312" w:hAnsi="Times New Roman" w:eastAsia="仿宋_GB2312" w:cs="Calibri"/>
          <w:b w:val="0"/>
          <w:bCs w:val="0"/>
          <w:color w:val="auto"/>
          <w:sz w:val="36"/>
          <w:szCs w:val="36"/>
        </w:rPr>
      </w:pPr>
      <w:r>
        <w:rPr>
          <w:rFonts w:ascii="仿宋_GB2312" w:hAnsi="微软雅黑" w:eastAsia="仿宋_GB2312" w:cs="微软雅黑"/>
          <w:b w:val="0"/>
          <w:bCs w:val="0"/>
          <w:color w:val="auto"/>
          <w:sz w:val="36"/>
          <w:szCs w:val="36"/>
        </w:rPr>
        <w:t xml:space="preserve">第十一条  </w:t>
      </w:r>
      <w:r>
        <w:rPr>
          <w:rFonts w:ascii="仿宋_GB2312" w:hAnsi="微软雅黑" w:eastAsia="仿宋_GB2312" w:cs="微软雅黑"/>
          <w:b w:val="0"/>
          <w:bCs w:val="0"/>
          <w:color w:val="auto"/>
          <w:kern w:val="0"/>
          <w:sz w:val="36"/>
          <w:szCs w:val="36"/>
        </w:rPr>
        <w:t>鼓励</w:t>
      </w:r>
      <w:r>
        <w:rPr>
          <w:rFonts w:hint="eastAsia" w:ascii="仿宋_GB2312" w:hAnsi="微软雅黑" w:eastAsia="仿宋_GB2312" w:cs="微软雅黑"/>
          <w:b w:val="0"/>
          <w:bCs w:val="0"/>
          <w:color w:val="auto"/>
          <w:kern w:val="0"/>
          <w:sz w:val="36"/>
          <w:szCs w:val="36"/>
          <w:lang w:eastAsia="zh-CN"/>
        </w:rPr>
        <w:t>“</w:t>
      </w:r>
      <w:r>
        <w:rPr>
          <w:rFonts w:ascii="仿宋_GB2312" w:hAnsi="微软雅黑" w:eastAsia="仿宋_GB2312" w:cs="微软雅黑"/>
          <w:b w:val="0"/>
          <w:bCs w:val="0"/>
          <w:color w:val="auto"/>
          <w:kern w:val="0"/>
          <w:sz w:val="36"/>
          <w:szCs w:val="36"/>
        </w:rPr>
        <w:t>两高</w:t>
      </w:r>
      <w:r>
        <w:rPr>
          <w:rFonts w:hint="eastAsia" w:ascii="仿宋_GB2312" w:hAnsi="微软雅黑" w:eastAsia="仿宋_GB2312" w:cs="微软雅黑"/>
          <w:b w:val="0"/>
          <w:bCs w:val="0"/>
          <w:color w:val="auto"/>
          <w:kern w:val="0"/>
          <w:sz w:val="36"/>
          <w:szCs w:val="36"/>
          <w:lang w:eastAsia="zh-CN"/>
        </w:rPr>
        <w:t>”</w:t>
      </w:r>
      <w:r>
        <w:rPr>
          <w:rFonts w:ascii="仿宋_GB2312" w:hAnsi="微软雅黑" w:eastAsia="仿宋_GB2312" w:cs="微软雅黑"/>
          <w:b w:val="0"/>
          <w:bCs w:val="0"/>
          <w:color w:val="auto"/>
          <w:kern w:val="0"/>
          <w:sz w:val="36"/>
          <w:szCs w:val="36"/>
        </w:rPr>
        <w:t>企业进行计量器具智能化、智慧化升级改造，建立具备可实现计量采集数据分类汇总等功能的接入端系统，开展计量数据统计、分析和应用。</w:t>
      </w:r>
    </w:p>
    <w:p w14:paraId="474BF582">
      <w:pPr>
        <w:widowControl/>
        <w:spacing w:line="600" w:lineRule="exact"/>
        <w:ind w:firstLine="720" w:firstLineChars="200"/>
        <w:rPr>
          <w:rFonts w:ascii="仿宋_GB2312" w:hAnsi="微软雅黑" w:eastAsia="仿宋_GB2312" w:cs="微软雅黑"/>
          <w:b w:val="0"/>
          <w:bCs w:val="0"/>
          <w:color w:val="auto"/>
          <w:sz w:val="36"/>
          <w:szCs w:val="36"/>
        </w:rPr>
      </w:pPr>
      <w:r>
        <w:rPr>
          <w:rFonts w:hint="eastAsia" w:ascii="仿宋_GB2312" w:hAnsi="微软雅黑" w:eastAsia="仿宋_GB2312" w:cs="微软雅黑"/>
          <w:b w:val="0"/>
          <w:bCs w:val="0"/>
          <w:color w:val="auto"/>
          <w:sz w:val="36"/>
          <w:szCs w:val="36"/>
        </w:rPr>
        <w:t xml:space="preserve">第十二条  </w:t>
      </w:r>
      <w:bookmarkEnd w:id="5"/>
      <w:bookmarkEnd w:id="6"/>
      <w:bookmarkEnd w:id="7"/>
      <w:bookmarkEnd w:id="8"/>
      <w:r>
        <w:rPr>
          <w:rFonts w:hint="eastAsia" w:ascii="仿宋_GB2312" w:hAnsi="微软雅黑" w:eastAsia="仿宋_GB2312" w:cs="微软雅黑"/>
          <w:b w:val="0"/>
          <w:bCs w:val="0"/>
          <w:color w:val="auto"/>
          <w:sz w:val="36"/>
          <w:szCs w:val="36"/>
        </w:rPr>
        <w:t>计量技术机构可开展以下计量服务活动，为“两高”行业企业计量监督管理提供技术支持：</w:t>
      </w:r>
    </w:p>
    <w:p w14:paraId="4EB22964">
      <w:pPr>
        <w:widowControl/>
        <w:spacing w:line="600" w:lineRule="exact"/>
        <w:ind w:firstLine="420"/>
        <w:rPr>
          <w:rFonts w:ascii="仿宋_GB2312" w:hAnsi="微软雅黑" w:eastAsia="仿宋_GB2312" w:cs="微软雅黑"/>
          <w:b w:val="0"/>
          <w:bCs w:val="0"/>
          <w:color w:val="auto"/>
          <w:kern w:val="0"/>
          <w:sz w:val="36"/>
          <w:szCs w:val="36"/>
        </w:rPr>
      </w:pPr>
      <w:r>
        <w:rPr>
          <w:rFonts w:hint="eastAsia" w:ascii="仿宋_GB2312" w:hAnsi="微软雅黑" w:eastAsia="仿宋_GB2312" w:cs="微软雅黑"/>
          <w:b w:val="0"/>
          <w:bCs w:val="0"/>
          <w:color w:val="auto"/>
          <w:kern w:val="0"/>
          <w:sz w:val="36"/>
          <w:szCs w:val="36"/>
        </w:rPr>
        <w:t>（一）开展企业原材料输入、产品产量、能源等计量数据采集、监测；</w:t>
      </w:r>
    </w:p>
    <w:p w14:paraId="17807270">
      <w:pPr>
        <w:widowControl/>
        <w:spacing w:line="600" w:lineRule="exact"/>
        <w:ind w:firstLine="420"/>
        <w:rPr>
          <w:rFonts w:ascii="仿宋_GB2312" w:hAnsi="微软雅黑" w:eastAsia="仿宋_GB2312" w:cs="微软雅黑"/>
          <w:b w:val="0"/>
          <w:bCs w:val="0"/>
          <w:color w:val="auto"/>
          <w:kern w:val="0"/>
          <w:sz w:val="36"/>
          <w:szCs w:val="36"/>
        </w:rPr>
      </w:pPr>
      <w:r>
        <w:rPr>
          <w:rFonts w:hint="eastAsia" w:ascii="仿宋_GB2312" w:hAnsi="微软雅黑" w:eastAsia="仿宋_GB2312" w:cs="微软雅黑"/>
          <w:b w:val="0"/>
          <w:bCs w:val="0"/>
          <w:color w:val="auto"/>
          <w:kern w:val="0"/>
          <w:sz w:val="36"/>
          <w:szCs w:val="36"/>
        </w:rPr>
        <w:t>（二）开展计量器具计量检定/校准技术研究，确保计量器具准确；</w:t>
      </w:r>
    </w:p>
    <w:p w14:paraId="0D68218C">
      <w:pPr>
        <w:widowControl/>
        <w:spacing w:line="600" w:lineRule="exact"/>
        <w:ind w:firstLine="420"/>
        <w:rPr>
          <w:rFonts w:ascii="仿宋_GB2312" w:hAnsi="微软雅黑" w:eastAsia="仿宋_GB2312" w:cs="微软雅黑"/>
          <w:b w:val="0"/>
          <w:bCs w:val="0"/>
          <w:color w:val="auto"/>
          <w:kern w:val="0"/>
          <w:sz w:val="36"/>
          <w:szCs w:val="36"/>
        </w:rPr>
      </w:pPr>
      <w:r>
        <w:rPr>
          <w:rFonts w:hint="eastAsia" w:ascii="仿宋_GB2312" w:hAnsi="微软雅黑" w:eastAsia="仿宋_GB2312" w:cs="微软雅黑"/>
          <w:b w:val="0"/>
          <w:bCs w:val="0"/>
          <w:color w:val="auto"/>
          <w:kern w:val="0"/>
          <w:sz w:val="36"/>
          <w:szCs w:val="36"/>
        </w:rPr>
        <w:t>（三）接受委托参与监督检查、能效水平认定、能效水平升级考核等工作；</w:t>
      </w:r>
    </w:p>
    <w:p w14:paraId="47D6FDAA">
      <w:pPr>
        <w:widowControl/>
        <w:spacing w:line="600" w:lineRule="exact"/>
        <w:ind w:firstLine="420"/>
        <w:rPr>
          <w:rFonts w:ascii="仿宋_GB2312" w:hAnsi="微软雅黑" w:eastAsia="仿宋_GB2312" w:cs="微软雅黑"/>
          <w:b w:val="0"/>
          <w:bCs w:val="0"/>
          <w:color w:val="auto"/>
          <w:kern w:val="0"/>
          <w:sz w:val="36"/>
          <w:szCs w:val="36"/>
        </w:rPr>
      </w:pPr>
      <w:r>
        <w:rPr>
          <w:rFonts w:hint="eastAsia" w:ascii="仿宋_GB2312" w:hAnsi="微软雅黑" w:eastAsia="仿宋_GB2312" w:cs="微软雅黑"/>
          <w:b w:val="0"/>
          <w:bCs w:val="0"/>
          <w:color w:val="auto"/>
          <w:kern w:val="0"/>
          <w:sz w:val="36"/>
          <w:szCs w:val="36"/>
        </w:rPr>
        <w:t>（四）开展其他计量服务活动。</w:t>
      </w:r>
    </w:p>
    <w:p w14:paraId="154A0633">
      <w:pPr>
        <w:widowControl/>
        <w:spacing w:line="600" w:lineRule="exact"/>
        <w:ind w:firstLine="720" w:firstLineChars="200"/>
        <w:rPr>
          <w:rFonts w:ascii="仿宋_GB2312" w:hAnsi="微软雅黑" w:eastAsia="仿宋_GB2312" w:cs="微软雅黑"/>
          <w:b w:val="0"/>
          <w:bCs w:val="0"/>
          <w:color w:val="auto"/>
          <w:kern w:val="0"/>
          <w:sz w:val="36"/>
          <w:szCs w:val="36"/>
        </w:rPr>
      </w:pPr>
      <w:r>
        <w:rPr>
          <w:rFonts w:hint="eastAsia" w:ascii="仿宋_GB2312" w:hAnsi="微软雅黑" w:eastAsia="仿宋_GB2312" w:cs="微软雅黑"/>
          <w:b w:val="0"/>
          <w:bCs w:val="0"/>
          <w:color w:val="auto"/>
          <w:sz w:val="36"/>
          <w:szCs w:val="36"/>
        </w:rPr>
        <w:t>第十三条</w:t>
      </w:r>
      <w:r>
        <w:rPr>
          <w:rFonts w:hint="eastAsia" w:ascii="仿宋_GB2312" w:hAnsi="微软雅黑" w:eastAsia="仿宋_GB2312" w:cs="微软雅黑"/>
          <w:b w:val="0"/>
          <w:bCs w:val="0"/>
          <w:color w:val="auto"/>
          <w:kern w:val="0"/>
          <w:sz w:val="36"/>
          <w:szCs w:val="36"/>
        </w:rPr>
        <w:t xml:space="preserve"> </w:t>
      </w:r>
      <w:r>
        <w:rPr>
          <w:rFonts w:ascii="仿宋_GB2312" w:hAnsi="微软雅黑" w:eastAsia="仿宋_GB2312" w:cs="微软雅黑"/>
          <w:b w:val="0"/>
          <w:bCs w:val="0"/>
          <w:color w:val="auto"/>
          <w:kern w:val="0"/>
          <w:sz w:val="36"/>
          <w:szCs w:val="36"/>
        </w:rPr>
        <w:t xml:space="preserve"> </w:t>
      </w:r>
      <w:r>
        <w:rPr>
          <w:rFonts w:hint="eastAsia" w:ascii="仿宋_GB2312" w:hAnsi="微软雅黑" w:eastAsia="仿宋_GB2312" w:cs="微软雅黑"/>
          <w:b w:val="0"/>
          <w:bCs w:val="0"/>
          <w:color w:val="auto"/>
          <w:kern w:val="0"/>
          <w:sz w:val="36"/>
          <w:szCs w:val="36"/>
        </w:rPr>
        <w:t>“两高”企业应当每年对其计量工作开展情况进行自查；发现问题的，应当及时整改。</w:t>
      </w:r>
    </w:p>
    <w:p w14:paraId="21081F80">
      <w:pPr>
        <w:spacing w:line="600" w:lineRule="exact"/>
        <w:ind w:firstLine="720" w:firstLineChars="200"/>
        <w:rPr>
          <w:rFonts w:ascii="仿宋_GB2312" w:hAnsi="微软雅黑" w:eastAsia="仿宋_GB2312" w:cs="微软雅黑"/>
          <w:b w:val="0"/>
          <w:bCs w:val="0"/>
          <w:color w:val="auto"/>
          <w:kern w:val="0"/>
          <w:sz w:val="36"/>
          <w:szCs w:val="36"/>
        </w:rPr>
      </w:pPr>
      <w:r>
        <w:rPr>
          <w:rFonts w:hint="eastAsia" w:ascii="仿宋_GB2312" w:hAnsi="微软雅黑" w:eastAsia="仿宋_GB2312" w:cs="微软雅黑"/>
          <w:b w:val="0"/>
          <w:bCs w:val="0"/>
          <w:color w:val="auto"/>
          <w:sz w:val="36"/>
          <w:szCs w:val="36"/>
        </w:rPr>
        <w:t xml:space="preserve">第十四条 </w:t>
      </w:r>
      <w:r>
        <w:rPr>
          <w:rFonts w:ascii="仿宋_GB2312" w:hAnsi="微软雅黑" w:eastAsia="仿宋_GB2312" w:cs="微软雅黑"/>
          <w:b w:val="0"/>
          <w:bCs w:val="0"/>
          <w:color w:val="auto"/>
          <w:sz w:val="36"/>
          <w:szCs w:val="36"/>
        </w:rPr>
        <w:t xml:space="preserve"> </w:t>
      </w:r>
      <w:r>
        <w:rPr>
          <w:rFonts w:hint="eastAsia" w:ascii="仿宋_GB2312" w:hAnsi="微软雅黑" w:eastAsia="仿宋_GB2312" w:cs="微软雅黑"/>
          <w:b w:val="0"/>
          <w:bCs w:val="0"/>
          <w:color w:val="auto"/>
          <w:kern w:val="0"/>
          <w:sz w:val="36"/>
          <w:szCs w:val="36"/>
        </w:rPr>
        <w:t>市场监管部门应当对用能单位能源计量工作情况、列入国家能源效率标识管理产品目录的用能产品能源效率实施监督检查。</w:t>
      </w:r>
    </w:p>
    <w:p w14:paraId="2321DC17">
      <w:pPr>
        <w:spacing w:line="600" w:lineRule="exact"/>
        <w:ind w:firstLine="720" w:firstLineChars="200"/>
        <w:rPr>
          <w:rFonts w:ascii="仿宋_GB2312" w:hAnsi="黑体" w:eastAsia="仿宋_GB2312" w:cs="Times New Roman"/>
          <w:b w:val="0"/>
          <w:bCs w:val="0"/>
          <w:color w:val="auto"/>
          <w:sz w:val="36"/>
          <w:szCs w:val="36"/>
        </w:rPr>
      </w:pPr>
      <w:r>
        <w:rPr>
          <w:rFonts w:hint="eastAsia" w:ascii="仿宋_GB2312" w:hAnsi="微软雅黑" w:eastAsia="仿宋_GB2312" w:cs="微软雅黑"/>
          <w:b w:val="0"/>
          <w:bCs w:val="0"/>
          <w:color w:val="auto"/>
          <w:sz w:val="36"/>
          <w:szCs w:val="36"/>
        </w:rPr>
        <w:t xml:space="preserve">第十五条 </w:t>
      </w:r>
      <w:r>
        <w:rPr>
          <w:rFonts w:hint="eastAsia" w:ascii="仿宋_GB2312" w:hAnsi="微软雅黑" w:eastAsia="仿宋_GB2312" w:cs="微软雅黑"/>
          <w:b w:val="0"/>
          <w:bCs w:val="0"/>
          <w:color w:val="auto"/>
          <w:kern w:val="0"/>
          <w:sz w:val="36"/>
          <w:szCs w:val="36"/>
        </w:rPr>
        <w:t xml:space="preserve"> 各级市场监督管理部门应当鼓励和支持计量新技术的开发、研究和应用，推广经济、适用、可靠性高、带有自动数据采集和传输功能、具有智能和物联网功能的计量器具，开展“两高”企业计量典型案例推广活动，促进“两高”行业企业完善计量管理体系，引导其提高计量管理水平。</w:t>
      </w:r>
    </w:p>
    <w:p w14:paraId="4D997935">
      <w:pPr>
        <w:spacing w:line="600" w:lineRule="exact"/>
        <w:ind w:firstLine="720" w:firstLineChars="200"/>
        <w:rPr>
          <w:rFonts w:ascii="仿宋_GB2312" w:hAnsi="微软雅黑" w:eastAsia="仿宋_GB2312" w:cs="微软雅黑"/>
          <w:b w:val="0"/>
          <w:bCs w:val="0"/>
          <w:color w:val="auto"/>
          <w:kern w:val="0"/>
          <w:sz w:val="36"/>
          <w:szCs w:val="36"/>
        </w:rPr>
      </w:pPr>
      <w:r>
        <w:rPr>
          <w:rFonts w:hint="eastAsia" w:ascii="仿宋_GB2312" w:hAnsi="微软雅黑" w:eastAsia="仿宋_GB2312" w:cs="微软雅黑"/>
          <w:b w:val="0"/>
          <w:bCs w:val="0"/>
          <w:color w:val="auto"/>
          <w:sz w:val="36"/>
          <w:szCs w:val="36"/>
        </w:rPr>
        <w:t xml:space="preserve">第十六条 </w:t>
      </w:r>
      <w:r>
        <w:rPr>
          <w:rFonts w:ascii="仿宋_GB2312" w:hAnsi="微软雅黑" w:eastAsia="仿宋_GB2312" w:cs="微软雅黑"/>
          <w:b w:val="0"/>
          <w:bCs w:val="0"/>
          <w:color w:val="auto"/>
          <w:sz w:val="36"/>
          <w:szCs w:val="36"/>
        </w:rPr>
        <w:t xml:space="preserve"> </w:t>
      </w:r>
      <w:r>
        <w:rPr>
          <w:rFonts w:hint="eastAsia" w:ascii="仿宋_GB2312" w:hAnsi="微软雅黑" w:eastAsia="仿宋_GB2312" w:cs="微软雅黑"/>
          <w:b w:val="0"/>
          <w:bCs w:val="0"/>
          <w:color w:val="auto"/>
          <w:kern w:val="0"/>
          <w:sz w:val="36"/>
          <w:szCs w:val="36"/>
        </w:rPr>
        <w:t>计量器具配备是构建“两高”行业电子监管平台的重要组成部分，在“两高”行业电子监管平台建设、能效水平认定考核、能效改造升级等工作时，将计量器具配备列入重要参考指标。</w:t>
      </w:r>
    </w:p>
    <w:p w14:paraId="62832328">
      <w:pPr>
        <w:keepNext w:val="0"/>
        <w:keepLines w:val="0"/>
        <w:pageBreakBefore w:val="0"/>
        <w:widowControl/>
        <w:kinsoku/>
        <w:wordWrap/>
        <w:overflowPunct/>
        <w:topLinePunct w:val="0"/>
        <w:autoSpaceDE/>
        <w:autoSpaceDN/>
        <w:bidi w:val="0"/>
        <w:adjustRightInd w:val="0"/>
        <w:snapToGrid w:val="0"/>
        <w:spacing w:beforeAutospacing="0" w:afterAutospacing="0" w:line="630" w:lineRule="exact"/>
        <w:ind w:firstLine="720" w:firstLineChars="200"/>
        <w:jc w:val="left"/>
        <w:textAlignment w:val="auto"/>
        <w:outlineLvl w:val="9"/>
        <w:rPr>
          <w:b w:val="0"/>
          <w:bCs w:val="0"/>
          <w:color w:val="auto"/>
        </w:rPr>
      </w:pPr>
      <w:r>
        <w:rPr>
          <w:rFonts w:hint="eastAsia" w:ascii="仿宋_GB2312" w:hAnsi="微软雅黑" w:eastAsia="仿宋_GB2312" w:cs="微软雅黑"/>
          <w:b w:val="0"/>
          <w:bCs w:val="0"/>
          <w:color w:val="auto"/>
          <w:kern w:val="0"/>
          <w:sz w:val="36"/>
          <w:szCs w:val="36"/>
        </w:rPr>
        <w:t xml:space="preserve">第十七条 </w:t>
      </w:r>
      <w:r>
        <w:rPr>
          <w:rFonts w:ascii="仿宋_GB2312" w:hAnsi="微软雅黑" w:eastAsia="仿宋_GB2312" w:cs="微软雅黑"/>
          <w:b w:val="0"/>
          <w:bCs w:val="0"/>
          <w:color w:val="auto"/>
          <w:kern w:val="0"/>
          <w:sz w:val="36"/>
          <w:szCs w:val="36"/>
        </w:rPr>
        <w:t xml:space="preserve"> </w:t>
      </w:r>
      <w:r>
        <w:rPr>
          <w:rFonts w:hint="eastAsia" w:ascii="仿宋_GB2312" w:hAnsi="微软雅黑" w:eastAsia="仿宋_GB2312" w:cs="微软雅黑"/>
          <w:b w:val="0"/>
          <w:bCs w:val="0"/>
          <w:color w:val="auto"/>
          <w:kern w:val="0"/>
          <w:sz w:val="36"/>
          <w:szCs w:val="36"/>
        </w:rPr>
        <w:t>本办法自</w:t>
      </w:r>
      <w:r>
        <w:rPr>
          <w:rFonts w:hint="eastAsia" w:ascii="仿宋_GB2312" w:hAnsi="微软雅黑" w:eastAsia="仿宋_GB2312" w:cs="微软雅黑"/>
          <w:b w:val="0"/>
          <w:bCs w:val="0"/>
          <w:color w:val="auto"/>
          <w:kern w:val="0"/>
          <w:sz w:val="36"/>
          <w:szCs w:val="36"/>
        </w:rPr>
        <w:t>202</w:t>
      </w:r>
      <w:r>
        <w:rPr>
          <w:rFonts w:hint="eastAsia" w:hAnsi="微软雅黑" w:cs="微软雅黑"/>
          <w:b w:val="0"/>
          <w:bCs w:val="0"/>
          <w:color w:val="auto"/>
          <w:kern w:val="0"/>
          <w:sz w:val="36"/>
          <w:szCs w:val="36"/>
          <w:lang w:val="en-US" w:eastAsia="zh-CN"/>
        </w:rPr>
        <w:t>5</w:t>
      </w:r>
      <w:r>
        <w:rPr>
          <w:rFonts w:hint="eastAsia" w:ascii="仿宋_GB2312" w:hAnsi="微软雅黑" w:eastAsia="仿宋_GB2312" w:cs="微软雅黑"/>
          <w:b w:val="0"/>
          <w:bCs w:val="0"/>
          <w:color w:val="auto"/>
          <w:kern w:val="0"/>
          <w:sz w:val="36"/>
          <w:szCs w:val="36"/>
        </w:rPr>
        <w:t>年</w:t>
      </w:r>
      <w:r>
        <w:rPr>
          <w:rFonts w:hint="eastAsia" w:ascii="仿宋_GB2312" w:hAnsi="微软雅黑" w:eastAsia="仿宋_GB2312" w:cs="微软雅黑"/>
          <w:b w:val="0"/>
          <w:bCs w:val="0"/>
          <w:color w:val="auto"/>
          <w:kern w:val="0"/>
          <w:sz w:val="36"/>
          <w:szCs w:val="36"/>
          <w:lang w:val="en-US" w:eastAsia="zh-CN"/>
        </w:rPr>
        <w:t>5</w:t>
      </w:r>
      <w:r>
        <w:rPr>
          <w:rFonts w:hint="eastAsia" w:ascii="仿宋_GB2312" w:hAnsi="微软雅黑" w:eastAsia="仿宋_GB2312" w:cs="微软雅黑"/>
          <w:b w:val="0"/>
          <w:bCs w:val="0"/>
          <w:color w:val="auto"/>
          <w:kern w:val="0"/>
          <w:sz w:val="36"/>
          <w:szCs w:val="36"/>
        </w:rPr>
        <w:t>月</w:t>
      </w:r>
      <w:r>
        <w:rPr>
          <w:rFonts w:hint="eastAsia" w:hAnsi="微软雅黑" w:cs="微软雅黑"/>
          <w:b w:val="0"/>
          <w:bCs w:val="0"/>
          <w:color w:val="auto"/>
          <w:kern w:val="0"/>
          <w:sz w:val="36"/>
          <w:szCs w:val="36"/>
          <w:lang w:val="en-US" w:eastAsia="zh-CN"/>
        </w:rPr>
        <w:t xml:space="preserve"> </w:t>
      </w:r>
      <w:r>
        <w:rPr>
          <w:rFonts w:hint="eastAsia" w:ascii="仿宋_GB2312" w:hAnsi="微软雅黑" w:eastAsia="仿宋_GB2312" w:cs="微软雅黑"/>
          <w:b w:val="0"/>
          <w:bCs w:val="0"/>
          <w:color w:val="auto"/>
          <w:kern w:val="0"/>
          <w:sz w:val="36"/>
          <w:szCs w:val="36"/>
        </w:rPr>
        <w:t>日起</w:t>
      </w:r>
      <w:r>
        <w:rPr>
          <w:rFonts w:hint="eastAsia" w:hAnsi="微软雅黑" w:cs="微软雅黑"/>
          <w:b w:val="0"/>
          <w:bCs w:val="0"/>
          <w:color w:val="auto"/>
          <w:kern w:val="0"/>
          <w:sz w:val="36"/>
          <w:szCs w:val="36"/>
          <w:lang w:val="en-US" w:eastAsia="zh-CN"/>
        </w:rPr>
        <w:t>实施</w:t>
      </w:r>
      <w:r>
        <w:rPr>
          <w:rFonts w:hint="eastAsia" w:ascii="仿宋_GB2312" w:hAnsi="微软雅黑" w:eastAsia="仿宋_GB2312" w:cs="微软雅黑"/>
          <w:b w:val="0"/>
          <w:bCs w:val="0"/>
          <w:color w:val="auto"/>
          <w:kern w:val="0"/>
          <w:sz w:val="36"/>
          <w:szCs w:val="36"/>
        </w:rPr>
        <w:t>。</w:t>
      </w:r>
    </w:p>
    <w:sectPr>
      <w:headerReference r:id="rId3" w:type="default"/>
      <w:footerReference r:id="rId4" w:type="default"/>
      <w:pgSz w:w="11906" w:h="16838"/>
      <w:pgMar w:top="1417" w:right="1417" w:bottom="1417" w:left="1417" w:header="851" w:footer="850" w:gutter="0"/>
      <w:pgNumType w:fmt="numberInDash"/>
      <w:cols w:space="0" w:num="1"/>
      <w:rtlGutter w:val="0"/>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36CA9B-6884-4653-B379-3B4D22963F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10D28D1C-90CE-4FEA-82B4-4EE1866BCC08}"/>
  </w:font>
  <w:font w:name="仿宋_GB2312">
    <w:panose1 w:val="02010609030101010101"/>
    <w:charset w:val="86"/>
    <w:family w:val="modern"/>
    <w:pitch w:val="default"/>
    <w:sig w:usb0="00000001" w:usb1="080E0000" w:usb2="00000000" w:usb3="00000000" w:csb0="00040000" w:csb1="00000000"/>
    <w:embedRegular r:id="rId3" w:fontKey="{061F2520-4CDF-4C5E-8161-BF35293D3DC5}"/>
  </w:font>
  <w:font w:name="方正小标宋简体">
    <w:panose1 w:val="02000000000000000000"/>
    <w:charset w:val="86"/>
    <w:family w:val="auto"/>
    <w:pitch w:val="default"/>
    <w:sig w:usb0="A00002BF" w:usb1="184F6CFA" w:usb2="00000012" w:usb3="00000000" w:csb0="00040001" w:csb1="00000000"/>
    <w:embedRegular r:id="rId4" w:fontKey="{82D61CB5-332A-49A9-9533-60B866B795B7}"/>
  </w:font>
  <w:font w:name="楷体">
    <w:panose1 w:val="02010609060101010101"/>
    <w:charset w:val="86"/>
    <w:family w:val="modern"/>
    <w:pitch w:val="default"/>
    <w:sig w:usb0="800002BF" w:usb1="38CF7CFA" w:usb2="00000016" w:usb3="00000000" w:csb0="00040001" w:csb1="00000000"/>
    <w:embedRegular r:id="rId5" w:fontKey="{F8DAA91F-B755-4B92-91E4-5E6BA8BA6078}"/>
  </w:font>
  <w:font w:name="微软雅黑">
    <w:panose1 w:val="020B0503020204020204"/>
    <w:charset w:val="86"/>
    <w:family w:val="swiss"/>
    <w:pitch w:val="default"/>
    <w:sig w:usb0="80000287" w:usb1="2ACF3C50" w:usb2="00000016" w:usb3="00000000" w:csb0="0004001F" w:csb1="00000000"/>
    <w:embedRegular r:id="rId6" w:fontKey="{53CF375B-8C7C-4D3B-98F3-9D2639C34F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61BC4">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1BDD03">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091BDD03">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3F61">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22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YzFkMDRkMmZhYjAwZjc2MzgyMzVlZDVjZDJmMzYifQ=="/>
  </w:docVars>
  <w:rsids>
    <w:rsidRoot w:val="00711C5C"/>
    <w:rsid w:val="00032395"/>
    <w:rsid w:val="00062CC8"/>
    <w:rsid w:val="000828A9"/>
    <w:rsid w:val="000A025D"/>
    <w:rsid w:val="00116227"/>
    <w:rsid w:val="001448B9"/>
    <w:rsid w:val="001A6AFA"/>
    <w:rsid w:val="001D21C8"/>
    <w:rsid w:val="00203C4A"/>
    <w:rsid w:val="00250441"/>
    <w:rsid w:val="00270F49"/>
    <w:rsid w:val="002F6607"/>
    <w:rsid w:val="00335456"/>
    <w:rsid w:val="00336C2C"/>
    <w:rsid w:val="003549A0"/>
    <w:rsid w:val="0038521B"/>
    <w:rsid w:val="003D5484"/>
    <w:rsid w:val="0043592D"/>
    <w:rsid w:val="0047007C"/>
    <w:rsid w:val="004901B1"/>
    <w:rsid w:val="004F2E4A"/>
    <w:rsid w:val="005417A2"/>
    <w:rsid w:val="00543CB1"/>
    <w:rsid w:val="005751D9"/>
    <w:rsid w:val="005A1F82"/>
    <w:rsid w:val="005A462A"/>
    <w:rsid w:val="005C0BA2"/>
    <w:rsid w:val="005C7B2F"/>
    <w:rsid w:val="00614B0B"/>
    <w:rsid w:val="006463AE"/>
    <w:rsid w:val="00654AB5"/>
    <w:rsid w:val="006A204D"/>
    <w:rsid w:val="006B6581"/>
    <w:rsid w:val="006E3C6A"/>
    <w:rsid w:val="006F11DA"/>
    <w:rsid w:val="00711C5C"/>
    <w:rsid w:val="0079103C"/>
    <w:rsid w:val="007D7A6C"/>
    <w:rsid w:val="00840A5A"/>
    <w:rsid w:val="00856EFA"/>
    <w:rsid w:val="00912C72"/>
    <w:rsid w:val="00952E29"/>
    <w:rsid w:val="009C1FA3"/>
    <w:rsid w:val="00A324CF"/>
    <w:rsid w:val="00AB275D"/>
    <w:rsid w:val="00BC3A71"/>
    <w:rsid w:val="00BC7147"/>
    <w:rsid w:val="00BD7746"/>
    <w:rsid w:val="00BE26C3"/>
    <w:rsid w:val="00C83684"/>
    <w:rsid w:val="00CC21D4"/>
    <w:rsid w:val="00CD288E"/>
    <w:rsid w:val="00CF2747"/>
    <w:rsid w:val="00D03118"/>
    <w:rsid w:val="00D93A80"/>
    <w:rsid w:val="00E44E9D"/>
    <w:rsid w:val="00E51857"/>
    <w:rsid w:val="00E57118"/>
    <w:rsid w:val="00E82802"/>
    <w:rsid w:val="00EC124E"/>
    <w:rsid w:val="00F15EC9"/>
    <w:rsid w:val="00F40F2D"/>
    <w:rsid w:val="00FA5715"/>
    <w:rsid w:val="00FA5725"/>
    <w:rsid w:val="00FB7729"/>
    <w:rsid w:val="01320843"/>
    <w:rsid w:val="014A665F"/>
    <w:rsid w:val="01647899"/>
    <w:rsid w:val="01B4176A"/>
    <w:rsid w:val="03082133"/>
    <w:rsid w:val="050E4FF1"/>
    <w:rsid w:val="05AF62A2"/>
    <w:rsid w:val="06304C93"/>
    <w:rsid w:val="06797D63"/>
    <w:rsid w:val="075D18BF"/>
    <w:rsid w:val="0D764ECA"/>
    <w:rsid w:val="0E0F1424"/>
    <w:rsid w:val="0EBB3BF8"/>
    <w:rsid w:val="10DE64EA"/>
    <w:rsid w:val="12EF74C2"/>
    <w:rsid w:val="154C19E4"/>
    <w:rsid w:val="18591C80"/>
    <w:rsid w:val="19F76F4E"/>
    <w:rsid w:val="226D33D1"/>
    <w:rsid w:val="23F66940"/>
    <w:rsid w:val="24EE4A92"/>
    <w:rsid w:val="257A5F59"/>
    <w:rsid w:val="260166F9"/>
    <w:rsid w:val="260D6DB0"/>
    <w:rsid w:val="26451A5D"/>
    <w:rsid w:val="26FD7AD8"/>
    <w:rsid w:val="274E1208"/>
    <w:rsid w:val="28D12971"/>
    <w:rsid w:val="2AAB2B97"/>
    <w:rsid w:val="2AC31388"/>
    <w:rsid w:val="2AE0523D"/>
    <w:rsid w:val="2B902325"/>
    <w:rsid w:val="2B9D6077"/>
    <w:rsid w:val="2EF22AC8"/>
    <w:rsid w:val="301D0EAB"/>
    <w:rsid w:val="314D4050"/>
    <w:rsid w:val="320A69DA"/>
    <w:rsid w:val="32CC02CE"/>
    <w:rsid w:val="33213018"/>
    <w:rsid w:val="36CA3770"/>
    <w:rsid w:val="370C6132"/>
    <w:rsid w:val="37637170"/>
    <w:rsid w:val="3847134B"/>
    <w:rsid w:val="3AC95BEA"/>
    <w:rsid w:val="3CBB3B07"/>
    <w:rsid w:val="3D515324"/>
    <w:rsid w:val="3E427AB1"/>
    <w:rsid w:val="3E7B2332"/>
    <w:rsid w:val="3F9252D6"/>
    <w:rsid w:val="40E642BD"/>
    <w:rsid w:val="42574E91"/>
    <w:rsid w:val="42970CAB"/>
    <w:rsid w:val="43F06CA1"/>
    <w:rsid w:val="474E73FA"/>
    <w:rsid w:val="4803559D"/>
    <w:rsid w:val="48495FAA"/>
    <w:rsid w:val="4A6D4905"/>
    <w:rsid w:val="4ABF3821"/>
    <w:rsid w:val="4CB976AD"/>
    <w:rsid w:val="4E650EA5"/>
    <w:rsid w:val="4F5B2F75"/>
    <w:rsid w:val="4F6D13B6"/>
    <w:rsid w:val="4F9C5A49"/>
    <w:rsid w:val="51A34746"/>
    <w:rsid w:val="51E333C6"/>
    <w:rsid w:val="53AC3AF3"/>
    <w:rsid w:val="54EB3100"/>
    <w:rsid w:val="55A14FA9"/>
    <w:rsid w:val="56A66F06"/>
    <w:rsid w:val="58D66C66"/>
    <w:rsid w:val="5A6A4BCD"/>
    <w:rsid w:val="5B2A29EE"/>
    <w:rsid w:val="5B45715A"/>
    <w:rsid w:val="5C8B3A78"/>
    <w:rsid w:val="5DEF3765"/>
    <w:rsid w:val="5EA90445"/>
    <w:rsid w:val="5FB13347"/>
    <w:rsid w:val="60BD1284"/>
    <w:rsid w:val="62FA54F0"/>
    <w:rsid w:val="64C963D0"/>
    <w:rsid w:val="65626B2F"/>
    <w:rsid w:val="65DA08D2"/>
    <w:rsid w:val="667D3DE5"/>
    <w:rsid w:val="69C163F4"/>
    <w:rsid w:val="6BF3557C"/>
    <w:rsid w:val="6DED1C41"/>
    <w:rsid w:val="6E644A1D"/>
    <w:rsid w:val="6F96393D"/>
    <w:rsid w:val="6FAE503F"/>
    <w:rsid w:val="70BA3675"/>
    <w:rsid w:val="71310330"/>
    <w:rsid w:val="72830B8D"/>
    <w:rsid w:val="72A2654E"/>
    <w:rsid w:val="7324473E"/>
    <w:rsid w:val="73556B30"/>
    <w:rsid w:val="754874FC"/>
    <w:rsid w:val="775530EB"/>
    <w:rsid w:val="778B5A11"/>
    <w:rsid w:val="782911DD"/>
    <w:rsid w:val="793732A5"/>
    <w:rsid w:val="798D58F3"/>
    <w:rsid w:val="79B154F8"/>
    <w:rsid w:val="7B9A4EF7"/>
    <w:rsid w:val="7CC050B1"/>
    <w:rsid w:val="7DD27E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7">
    <w:name w:val="Balloon Text"/>
    <w:basedOn w:val="1"/>
    <w:link w:val="16"/>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next w:val="1"/>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 w:type="character" w:customStyle="1" w:styleId="14">
    <w:name w:val="页眉 Char"/>
    <w:basedOn w:val="13"/>
    <w:link w:val="9"/>
    <w:qFormat/>
    <w:uiPriority w:val="99"/>
    <w:rPr>
      <w:rFonts w:ascii="仿宋_GB2312" w:hAnsi="Times New Roman" w:eastAsia="仿宋_GB2312" w:cs="Times New Roman"/>
      <w:sz w:val="18"/>
      <w:szCs w:val="18"/>
    </w:rPr>
  </w:style>
  <w:style w:type="character" w:customStyle="1" w:styleId="15">
    <w:name w:val="页脚 Char"/>
    <w:basedOn w:val="13"/>
    <w:link w:val="8"/>
    <w:qFormat/>
    <w:uiPriority w:val="99"/>
    <w:rPr>
      <w:rFonts w:ascii="仿宋_GB2312" w:hAnsi="Times New Roman" w:eastAsia="仿宋_GB2312" w:cs="Times New Roman"/>
      <w:sz w:val="18"/>
      <w:szCs w:val="18"/>
    </w:rPr>
  </w:style>
  <w:style w:type="character" w:customStyle="1" w:styleId="16">
    <w:name w:val="批注框文本 Char"/>
    <w:basedOn w:val="13"/>
    <w:link w:val="7"/>
    <w:semiHidden/>
    <w:qFormat/>
    <w:uiPriority w:val="99"/>
    <w:rPr>
      <w:rFonts w:ascii="仿宋_GB2312" w:hAnsi="Times New Roman" w:eastAsia="仿宋_GB2312" w:cs="Times New Roman"/>
      <w:sz w:val="18"/>
      <w:szCs w:val="18"/>
    </w:rPr>
  </w:style>
  <w:style w:type="paragraph" w:customStyle="1" w:styleId="17">
    <w:name w:val="_Style 1"/>
    <w:basedOn w:val="1"/>
    <w:qFormat/>
    <w:uiPriority w:val="0"/>
    <w:pPr>
      <w:widowControl/>
      <w:ind w:firstLine="420" w:firstLineChars="200"/>
    </w:pPr>
    <w:rPr>
      <w:rFonts w:hAnsi="宋体" w:cs="宋体"/>
    </w:rPr>
  </w:style>
  <w:style w:type="character" w:customStyle="1" w:styleId="18">
    <w:name w:val="font21"/>
    <w:basedOn w:val="13"/>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1605</Words>
  <Characters>1633</Characters>
  <Lines>14</Lines>
  <Paragraphs>3</Paragraphs>
  <TotalTime>6</TotalTime>
  <ScaleCrop>false</ScaleCrop>
  <LinksUpToDate>false</LinksUpToDate>
  <CharactersWithSpaces>1668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2021-12-21T09:34:00Z</dcterms:created>
  <dc:creator>王华伟(拟稿)</dc:creator>
  <cp:lastModifiedBy>NTKO</cp:lastModifiedBy>
  <cp:lastPrinted>2025-02-26T09:30:00Z</cp:lastPrinted>
  <dcterms:modified xsi:type="dcterms:W3CDTF">2025-03-06T08:34:39Z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23ACC8C7AC094AA1BB6983148B0B3088_13</vt:lpwstr>
  </property>
  <property fmtid="{D5CDD505-2E9C-101B-9397-08002B2CF9AE}" pid="4" name="KSOTemplateDocerSaveRecord">
    <vt:lpwstr>eyJoZGlkIjoiMGY2OWY1ODI2NzY0Y2IxY2YxYTZjMjU3ZjVjMWU0YWIiLCJ1c2VySWQiOiI1MjY1MzY3MTYifQ==</vt:lpwstr>
  </property>
</Properties>
</file>