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4A" w:rsidRDefault="00E74A4A" w:rsidP="00E74A4A">
      <w:pPr>
        <w:spacing w:line="580" w:lineRule="exact"/>
        <w:ind w:rightChars="-156" w:right="-328"/>
        <w:rPr>
          <w:rFonts w:eastAsia="华文中宋"/>
          <w:b/>
          <w:bCs/>
          <w:sz w:val="44"/>
          <w:szCs w:val="44"/>
        </w:rPr>
      </w:pPr>
      <w:r>
        <w:rPr>
          <w:rFonts w:eastAsia="方正黑体_GBK"/>
          <w:sz w:val="32"/>
          <w:szCs w:val="18"/>
        </w:rPr>
        <w:t>附件</w:t>
      </w:r>
      <w:r>
        <w:rPr>
          <w:rFonts w:eastAsia="方正黑体_GBK"/>
          <w:sz w:val="32"/>
          <w:szCs w:val="18"/>
        </w:rPr>
        <w:t>1</w:t>
      </w:r>
    </w:p>
    <w:p w:rsidR="00E74A4A" w:rsidRDefault="00E74A4A" w:rsidP="00E74A4A">
      <w:pPr>
        <w:shd w:val="clear" w:color="auto" w:fill="FFFFFF"/>
        <w:spacing w:line="580" w:lineRule="exact"/>
        <w:jc w:val="center"/>
        <w:rPr>
          <w:rFonts w:eastAsia="华文中宋"/>
          <w:bCs/>
          <w:kern w:val="0"/>
          <w:sz w:val="44"/>
          <w:szCs w:val="44"/>
        </w:rPr>
      </w:pPr>
    </w:p>
    <w:p w:rsidR="00E74A4A" w:rsidRDefault="00E74A4A" w:rsidP="00E74A4A">
      <w:pPr>
        <w:shd w:val="clear" w:color="auto" w:fill="FFFFFF"/>
        <w:spacing w:line="580" w:lineRule="exact"/>
        <w:jc w:val="center"/>
        <w:rPr>
          <w:rFonts w:eastAsia="方正小标宋简体"/>
          <w:bCs/>
          <w:kern w:val="0"/>
          <w:sz w:val="44"/>
          <w:szCs w:val="44"/>
        </w:rPr>
      </w:pPr>
      <w:r>
        <w:rPr>
          <w:rFonts w:eastAsia="方正小标宋简体"/>
          <w:bCs/>
          <w:kern w:val="0"/>
          <w:sz w:val="44"/>
          <w:szCs w:val="44"/>
        </w:rPr>
        <w:t>2025</w:t>
      </w:r>
      <w:r>
        <w:rPr>
          <w:rFonts w:eastAsia="方正小标宋简体"/>
          <w:bCs/>
          <w:kern w:val="0"/>
          <w:sz w:val="44"/>
          <w:szCs w:val="44"/>
        </w:rPr>
        <w:t>年度江苏政府留学奖学金申请简章</w:t>
      </w:r>
    </w:p>
    <w:p w:rsidR="00E74A4A" w:rsidRDefault="00E74A4A" w:rsidP="00E74A4A">
      <w:pPr>
        <w:spacing w:line="580" w:lineRule="exact"/>
        <w:jc w:val="center"/>
        <w:rPr>
          <w:rFonts w:eastAsia="仿宋_GB2312"/>
          <w:b/>
        </w:rPr>
      </w:pP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江苏政府留学奖学金是由省财政专项拨款、省教育厅牵头管理、面向社会各行业的公费出国留学项目，担负着推动社会经济高质量发展和提升高层次人才专业发展水平的重要任务。</w:t>
      </w:r>
    </w:p>
    <w:p w:rsidR="00E74A4A" w:rsidRDefault="00E74A4A" w:rsidP="00E74A4A">
      <w:pPr>
        <w:spacing w:line="560" w:lineRule="exact"/>
        <w:ind w:firstLineChars="196" w:firstLine="627"/>
        <w:rPr>
          <w:rFonts w:eastAsia="黑体"/>
          <w:kern w:val="0"/>
          <w:sz w:val="32"/>
          <w:szCs w:val="32"/>
        </w:rPr>
      </w:pPr>
      <w:r>
        <w:rPr>
          <w:rFonts w:eastAsia="黑体"/>
          <w:kern w:val="0"/>
          <w:sz w:val="32"/>
          <w:szCs w:val="32"/>
        </w:rPr>
        <w:t>一、资助重点</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重点资助国家和省重点科研项目、重点或新兴学科专业、重点实验室、重点产业的学术带头人和业务骨干，重点资助国家及省战略新兴发展产业和未来产业发展方向人才，重点资助基础学科和交叉学科人才以及关键领域攻关人才，重点资助国别和区域比较研究以及各单位急需培养的人才。</w:t>
      </w:r>
    </w:p>
    <w:p w:rsidR="00E74A4A" w:rsidRDefault="00E74A4A" w:rsidP="00E74A4A">
      <w:pPr>
        <w:spacing w:line="560" w:lineRule="exact"/>
        <w:ind w:firstLineChars="196" w:firstLine="627"/>
        <w:rPr>
          <w:rFonts w:eastAsia="黑体"/>
          <w:kern w:val="0"/>
          <w:sz w:val="32"/>
          <w:szCs w:val="32"/>
        </w:rPr>
      </w:pPr>
      <w:r>
        <w:rPr>
          <w:rFonts w:eastAsia="黑体"/>
          <w:kern w:val="0"/>
          <w:sz w:val="32"/>
          <w:szCs w:val="32"/>
        </w:rPr>
        <w:t>二、资助类别、期限和留学国别</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（一）访学人员。包括</w:t>
      </w:r>
      <w:r>
        <w:rPr>
          <w:rFonts w:eastAsia="仿宋_GB2312"/>
          <w:kern w:val="0"/>
          <w:sz w:val="32"/>
          <w:szCs w:val="32"/>
        </w:rPr>
        <w:t>①</w:t>
      </w:r>
      <w:r>
        <w:rPr>
          <w:rFonts w:eastAsia="仿宋_GB2312"/>
          <w:kern w:val="0"/>
          <w:sz w:val="32"/>
          <w:szCs w:val="32"/>
        </w:rPr>
        <w:t>访问学者，在外时间为</w:t>
      </w:r>
      <w:r>
        <w:rPr>
          <w:rFonts w:eastAsia="仿宋_GB2312"/>
          <w:kern w:val="0"/>
          <w:sz w:val="32"/>
          <w:szCs w:val="32"/>
        </w:rPr>
        <w:t>3</w:t>
      </w:r>
      <w:r>
        <w:rPr>
          <w:rFonts w:eastAsia="仿宋_GB2312"/>
          <w:kern w:val="0"/>
          <w:sz w:val="32"/>
          <w:szCs w:val="32"/>
        </w:rPr>
        <w:t>至</w:t>
      </w:r>
      <w:r>
        <w:rPr>
          <w:rFonts w:eastAsia="仿宋_GB2312"/>
          <w:kern w:val="0"/>
          <w:sz w:val="32"/>
          <w:szCs w:val="32"/>
        </w:rPr>
        <w:t>12</w:t>
      </w:r>
      <w:r>
        <w:rPr>
          <w:rFonts w:eastAsia="仿宋_GB2312"/>
          <w:kern w:val="0"/>
          <w:sz w:val="32"/>
          <w:szCs w:val="32"/>
        </w:rPr>
        <w:t>个月（文科、管理、外语类进修一般不超过</w:t>
      </w:r>
      <w:r>
        <w:rPr>
          <w:rFonts w:eastAsia="仿宋_GB2312"/>
          <w:kern w:val="0"/>
          <w:sz w:val="32"/>
          <w:szCs w:val="32"/>
        </w:rPr>
        <w:t>6</w:t>
      </w:r>
      <w:r>
        <w:rPr>
          <w:rFonts w:eastAsia="仿宋_GB2312"/>
          <w:kern w:val="0"/>
          <w:sz w:val="32"/>
          <w:szCs w:val="32"/>
        </w:rPr>
        <w:t>个月）；</w:t>
      </w:r>
      <w:r>
        <w:rPr>
          <w:rFonts w:eastAsia="仿宋_GB2312"/>
          <w:kern w:val="0"/>
          <w:sz w:val="32"/>
          <w:szCs w:val="32"/>
        </w:rPr>
        <w:t>②</w:t>
      </w:r>
      <w:r>
        <w:rPr>
          <w:rFonts w:eastAsia="仿宋_GB2312"/>
          <w:kern w:val="0"/>
          <w:sz w:val="32"/>
          <w:szCs w:val="32"/>
        </w:rPr>
        <w:t>高级研究人员在外时间为</w:t>
      </w:r>
      <w:r>
        <w:rPr>
          <w:rFonts w:eastAsia="仿宋_GB2312"/>
          <w:kern w:val="0"/>
          <w:sz w:val="32"/>
          <w:szCs w:val="32"/>
        </w:rPr>
        <w:t>1</w:t>
      </w:r>
      <w:r>
        <w:rPr>
          <w:rFonts w:eastAsia="仿宋_GB2312"/>
          <w:kern w:val="0"/>
          <w:sz w:val="32"/>
          <w:szCs w:val="32"/>
        </w:rPr>
        <w:t>至</w:t>
      </w:r>
      <w:r>
        <w:rPr>
          <w:rFonts w:eastAsia="仿宋_GB2312"/>
          <w:kern w:val="0"/>
          <w:sz w:val="32"/>
          <w:szCs w:val="32"/>
        </w:rPr>
        <w:t>3</w:t>
      </w:r>
      <w:r>
        <w:rPr>
          <w:rFonts w:eastAsia="仿宋_GB2312"/>
          <w:kern w:val="0"/>
          <w:sz w:val="32"/>
          <w:szCs w:val="32"/>
        </w:rPr>
        <w:t>个月；</w:t>
      </w:r>
      <w:r>
        <w:rPr>
          <w:rFonts w:eastAsia="仿宋_GB2312"/>
          <w:kern w:val="0"/>
          <w:sz w:val="32"/>
          <w:szCs w:val="32"/>
        </w:rPr>
        <w:t>③</w:t>
      </w:r>
      <w:r>
        <w:rPr>
          <w:rFonts w:eastAsia="仿宋_GB2312"/>
          <w:kern w:val="0"/>
          <w:sz w:val="32"/>
          <w:szCs w:val="32"/>
        </w:rPr>
        <w:t>课题组人员在外时间为</w:t>
      </w:r>
      <w:r>
        <w:rPr>
          <w:rFonts w:eastAsia="仿宋_GB2312"/>
          <w:kern w:val="0"/>
          <w:sz w:val="32"/>
          <w:szCs w:val="32"/>
        </w:rPr>
        <w:t>1</w:t>
      </w:r>
      <w:r>
        <w:rPr>
          <w:rFonts w:eastAsia="仿宋_GB2312"/>
          <w:kern w:val="0"/>
          <w:sz w:val="32"/>
          <w:szCs w:val="32"/>
        </w:rPr>
        <w:t>至</w:t>
      </w:r>
      <w:r>
        <w:rPr>
          <w:rFonts w:eastAsia="仿宋_GB2312"/>
          <w:kern w:val="0"/>
          <w:sz w:val="32"/>
          <w:szCs w:val="32"/>
        </w:rPr>
        <w:t>3</w:t>
      </w:r>
      <w:r>
        <w:rPr>
          <w:rFonts w:eastAsia="仿宋_GB2312"/>
          <w:kern w:val="0"/>
          <w:sz w:val="32"/>
          <w:szCs w:val="32"/>
        </w:rPr>
        <w:t>个月。</w:t>
      </w:r>
      <w:r>
        <w:rPr>
          <w:rFonts w:eastAsia="仿宋_GB2312"/>
          <w:kern w:val="0"/>
          <w:sz w:val="32"/>
          <w:szCs w:val="32"/>
        </w:rPr>
        <w:t xml:space="preserve"> </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（二）中外联合培养博士生，在外时间为</w:t>
      </w:r>
      <w:r>
        <w:rPr>
          <w:rFonts w:eastAsia="仿宋_GB2312"/>
          <w:kern w:val="0"/>
          <w:sz w:val="32"/>
          <w:szCs w:val="32"/>
        </w:rPr>
        <w:t>6-12</w:t>
      </w:r>
      <w:r>
        <w:rPr>
          <w:rFonts w:eastAsia="仿宋_GB2312"/>
          <w:kern w:val="0"/>
          <w:sz w:val="32"/>
          <w:szCs w:val="32"/>
        </w:rPr>
        <w:t>个月。</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以上两类派出人员留学国别和单位以邀请函为准。</w:t>
      </w:r>
    </w:p>
    <w:p w:rsidR="00E74A4A" w:rsidRDefault="00E74A4A" w:rsidP="00E74A4A">
      <w:pPr>
        <w:numPr>
          <w:ilvl w:val="0"/>
          <w:numId w:val="1"/>
        </w:numPr>
        <w:spacing w:line="560" w:lineRule="exact"/>
        <w:ind w:firstLineChars="196" w:firstLine="627"/>
        <w:rPr>
          <w:rFonts w:eastAsia="黑体"/>
          <w:kern w:val="0"/>
          <w:sz w:val="32"/>
          <w:szCs w:val="32"/>
        </w:rPr>
      </w:pPr>
      <w:r>
        <w:rPr>
          <w:rFonts w:eastAsia="黑体"/>
          <w:kern w:val="0"/>
          <w:sz w:val="32"/>
          <w:szCs w:val="32"/>
        </w:rPr>
        <w:t>申请条件</w:t>
      </w:r>
    </w:p>
    <w:p w:rsidR="00E74A4A" w:rsidRDefault="00E74A4A" w:rsidP="00E74A4A">
      <w:pPr>
        <w:spacing w:line="560" w:lineRule="exact"/>
        <w:ind w:firstLineChars="200" w:firstLine="640"/>
        <w:rPr>
          <w:rFonts w:eastAsia="黑体"/>
          <w:kern w:val="0"/>
          <w:sz w:val="32"/>
          <w:szCs w:val="32"/>
        </w:rPr>
      </w:pPr>
      <w:r>
        <w:rPr>
          <w:rFonts w:eastAsia="楷体_GB2312"/>
          <w:kern w:val="0"/>
          <w:sz w:val="32"/>
          <w:szCs w:val="32"/>
        </w:rPr>
        <w:t>（一）申请人基本条件</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lastRenderedPageBreak/>
        <w:t>1</w:t>
      </w:r>
      <w:r>
        <w:rPr>
          <w:rFonts w:eastAsia="仿宋_GB2312"/>
          <w:kern w:val="0"/>
          <w:sz w:val="32"/>
          <w:szCs w:val="32"/>
        </w:rPr>
        <w:t>．拥护中国共产党的领导和中国特色社会主义制度，品德良好、遵纪守法，具有良好学术专业基础和发展潜力，具有服务国家、服务社会、服务人民的责任感和端正的世界观、人生观、价值观。</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 xml:space="preserve">2. </w:t>
      </w:r>
      <w:r>
        <w:rPr>
          <w:rFonts w:eastAsia="仿宋_GB2312"/>
          <w:kern w:val="0"/>
          <w:sz w:val="32"/>
          <w:szCs w:val="32"/>
        </w:rPr>
        <w:t>具有中华人民共和国国籍，不具有国外永久居留权。</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 xml:space="preserve">3. </w:t>
      </w:r>
      <w:r>
        <w:rPr>
          <w:rFonts w:eastAsia="仿宋_GB2312"/>
          <w:kern w:val="0"/>
          <w:sz w:val="32"/>
          <w:szCs w:val="32"/>
        </w:rPr>
        <w:t>身体健康，心理健康。</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 xml:space="preserve">4. </w:t>
      </w:r>
      <w:r>
        <w:rPr>
          <w:rFonts w:eastAsia="仿宋_GB2312"/>
          <w:kern w:val="0"/>
          <w:sz w:val="32"/>
          <w:szCs w:val="32"/>
        </w:rPr>
        <w:t>申请人须为江苏省普通高等学校、中小学、企事业单位、行政机关、科研机构的正式工作（或学习）人员。</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 xml:space="preserve">4. </w:t>
      </w:r>
      <w:r>
        <w:rPr>
          <w:rFonts w:eastAsia="仿宋_GB2312"/>
          <w:kern w:val="0"/>
          <w:sz w:val="32"/>
          <w:szCs w:val="32"/>
        </w:rPr>
        <w:t>其他条件：</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）访问学者、高级研究人员、课题组项目：须为江苏省普通高等学校、中小学、企业事业单位、行政机关、科研机构的正式工作人员，具有全日制大学本科（获学士学位）及以上学历（学位）。申请人原则上</w:t>
      </w:r>
      <w:proofErr w:type="gramStart"/>
      <w:r>
        <w:rPr>
          <w:rFonts w:eastAsia="仿宋_GB2312"/>
          <w:kern w:val="0"/>
          <w:sz w:val="32"/>
          <w:szCs w:val="32"/>
        </w:rPr>
        <w:t>应主持</w:t>
      </w:r>
      <w:proofErr w:type="gramEnd"/>
      <w:r>
        <w:rPr>
          <w:rFonts w:eastAsia="仿宋_GB2312"/>
          <w:kern w:val="0"/>
          <w:sz w:val="32"/>
          <w:szCs w:val="32"/>
        </w:rPr>
        <w:t>或参与研究省级项目、课题，出国研修计划应紧密结合在</w:t>
      </w:r>
      <w:proofErr w:type="gramStart"/>
      <w:r>
        <w:rPr>
          <w:rFonts w:eastAsia="仿宋_GB2312"/>
          <w:kern w:val="0"/>
          <w:sz w:val="32"/>
          <w:szCs w:val="32"/>
        </w:rPr>
        <w:t>研</w:t>
      </w:r>
      <w:proofErr w:type="gramEnd"/>
      <w:r>
        <w:rPr>
          <w:rFonts w:eastAsia="仿宋_GB2312"/>
          <w:kern w:val="0"/>
          <w:sz w:val="32"/>
          <w:szCs w:val="32"/>
        </w:rPr>
        <w:t>项目、课题、所在单位重点工作。</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访问学者申请人年龄不超过</w:t>
      </w:r>
      <w:r>
        <w:rPr>
          <w:rFonts w:eastAsia="仿宋_GB2312"/>
          <w:kern w:val="0"/>
          <w:sz w:val="32"/>
          <w:szCs w:val="32"/>
        </w:rPr>
        <w:t>50</w:t>
      </w:r>
      <w:r>
        <w:rPr>
          <w:rFonts w:eastAsia="仿宋_GB2312"/>
          <w:kern w:val="0"/>
          <w:sz w:val="32"/>
          <w:szCs w:val="32"/>
        </w:rPr>
        <w:t>周岁（</w:t>
      </w:r>
      <w:r>
        <w:rPr>
          <w:rFonts w:eastAsia="仿宋_GB2312"/>
          <w:kern w:val="0"/>
          <w:sz w:val="32"/>
          <w:szCs w:val="32"/>
        </w:rPr>
        <w:t>1975</w:t>
      </w:r>
      <w:r>
        <w:rPr>
          <w:rFonts w:eastAsia="仿宋_GB2312"/>
          <w:kern w:val="0"/>
          <w:sz w:val="32"/>
          <w:szCs w:val="32"/>
        </w:rPr>
        <w:t>年</w:t>
      </w:r>
      <w:r>
        <w:rPr>
          <w:rFonts w:eastAsia="仿宋_GB2312"/>
          <w:kern w:val="0"/>
          <w:sz w:val="32"/>
          <w:szCs w:val="32"/>
        </w:rPr>
        <w:t>1</w:t>
      </w:r>
      <w:r>
        <w:rPr>
          <w:rFonts w:eastAsia="仿宋_GB2312"/>
          <w:kern w:val="0"/>
          <w:sz w:val="32"/>
          <w:szCs w:val="32"/>
        </w:rPr>
        <w:t>月</w:t>
      </w:r>
      <w:r>
        <w:rPr>
          <w:rFonts w:eastAsia="仿宋_GB2312"/>
          <w:kern w:val="0"/>
          <w:sz w:val="32"/>
          <w:szCs w:val="32"/>
        </w:rPr>
        <w:t>1</w:t>
      </w:r>
      <w:r>
        <w:rPr>
          <w:rFonts w:eastAsia="仿宋_GB2312"/>
          <w:kern w:val="0"/>
          <w:sz w:val="32"/>
          <w:szCs w:val="32"/>
        </w:rPr>
        <w:t>日以后出生），本科毕业后应有</w:t>
      </w:r>
      <w:r>
        <w:rPr>
          <w:rFonts w:eastAsia="仿宋_GB2312"/>
          <w:kern w:val="0"/>
          <w:sz w:val="32"/>
          <w:szCs w:val="32"/>
        </w:rPr>
        <w:t>5</w:t>
      </w:r>
      <w:r>
        <w:rPr>
          <w:rFonts w:eastAsia="仿宋_GB2312"/>
          <w:kern w:val="0"/>
          <w:sz w:val="32"/>
          <w:szCs w:val="32"/>
        </w:rPr>
        <w:t>年以上的工作经历，硕士毕业后应有</w:t>
      </w:r>
      <w:r>
        <w:rPr>
          <w:rFonts w:eastAsia="仿宋_GB2312"/>
          <w:kern w:val="0"/>
          <w:sz w:val="32"/>
          <w:szCs w:val="32"/>
        </w:rPr>
        <w:t>2</w:t>
      </w:r>
      <w:r>
        <w:rPr>
          <w:rFonts w:eastAsia="仿宋_GB2312"/>
          <w:kern w:val="0"/>
          <w:sz w:val="32"/>
          <w:szCs w:val="32"/>
        </w:rPr>
        <w:t>年以上的工作经历，对博士毕业的申请人，没有工作年限的要求。申请人应为本单位的业务骨干。</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高级研究人员申请人申请时年龄不超过</w:t>
      </w:r>
      <w:r>
        <w:rPr>
          <w:rFonts w:eastAsia="仿宋_GB2312"/>
          <w:kern w:val="0"/>
          <w:sz w:val="32"/>
          <w:szCs w:val="32"/>
        </w:rPr>
        <w:t>55</w:t>
      </w:r>
      <w:r>
        <w:rPr>
          <w:rFonts w:eastAsia="仿宋_GB2312"/>
          <w:kern w:val="0"/>
          <w:sz w:val="32"/>
          <w:szCs w:val="32"/>
        </w:rPr>
        <w:t>周岁（</w:t>
      </w:r>
      <w:r>
        <w:rPr>
          <w:rFonts w:eastAsia="仿宋_GB2312"/>
          <w:kern w:val="0"/>
          <w:sz w:val="32"/>
          <w:szCs w:val="32"/>
        </w:rPr>
        <w:t>1970</w:t>
      </w:r>
      <w:r>
        <w:rPr>
          <w:rFonts w:eastAsia="仿宋_GB2312"/>
          <w:kern w:val="0"/>
          <w:sz w:val="32"/>
          <w:szCs w:val="32"/>
        </w:rPr>
        <w:t>年</w:t>
      </w:r>
      <w:r>
        <w:rPr>
          <w:rFonts w:eastAsia="仿宋_GB2312"/>
          <w:kern w:val="0"/>
          <w:sz w:val="32"/>
          <w:szCs w:val="32"/>
        </w:rPr>
        <w:t>1</w:t>
      </w:r>
      <w:r>
        <w:rPr>
          <w:rFonts w:eastAsia="仿宋_GB2312"/>
          <w:kern w:val="0"/>
          <w:sz w:val="32"/>
          <w:szCs w:val="32"/>
        </w:rPr>
        <w:t>月</w:t>
      </w:r>
      <w:r>
        <w:rPr>
          <w:rFonts w:eastAsia="仿宋_GB2312"/>
          <w:kern w:val="0"/>
          <w:sz w:val="32"/>
          <w:szCs w:val="32"/>
        </w:rPr>
        <w:t>1</w:t>
      </w:r>
      <w:r>
        <w:rPr>
          <w:rFonts w:eastAsia="仿宋_GB2312"/>
          <w:kern w:val="0"/>
          <w:sz w:val="32"/>
          <w:szCs w:val="32"/>
        </w:rPr>
        <w:t>日以后出生），主要面向具有正高级专业技术职称、一年及以上国外留学或工作经历、且在相应学科领域有较深造诣的学校或二级学院（系）负责人、全国重点实验室等国家级高水平科研</w:t>
      </w:r>
      <w:r>
        <w:rPr>
          <w:rFonts w:eastAsia="仿宋_GB2312"/>
          <w:kern w:val="0"/>
          <w:sz w:val="32"/>
          <w:szCs w:val="32"/>
        </w:rPr>
        <w:lastRenderedPageBreak/>
        <w:t>创新平台负责人或骨干以及地方行政管理部门、国有大中型企业高级行政管理人员</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课题组人员申请时年龄不超过</w:t>
      </w:r>
      <w:r>
        <w:rPr>
          <w:rFonts w:eastAsia="仿宋_GB2312"/>
          <w:kern w:val="0"/>
          <w:sz w:val="32"/>
          <w:szCs w:val="32"/>
        </w:rPr>
        <w:t>50</w:t>
      </w:r>
      <w:r>
        <w:rPr>
          <w:rFonts w:eastAsia="仿宋_GB2312"/>
          <w:kern w:val="0"/>
          <w:sz w:val="32"/>
          <w:szCs w:val="32"/>
        </w:rPr>
        <w:t>周岁（</w:t>
      </w:r>
      <w:r>
        <w:rPr>
          <w:rFonts w:eastAsia="仿宋_GB2312"/>
          <w:kern w:val="0"/>
          <w:sz w:val="32"/>
          <w:szCs w:val="32"/>
        </w:rPr>
        <w:t>1975</w:t>
      </w:r>
      <w:r>
        <w:rPr>
          <w:rFonts w:eastAsia="仿宋_GB2312"/>
          <w:kern w:val="0"/>
          <w:sz w:val="32"/>
          <w:szCs w:val="32"/>
        </w:rPr>
        <w:t>年</w:t>
      </w:r>
      <w:r>
        <w:rPr>
          <w:rFonts w:eastAsia="仿宋_GB2312"/>
          <w:kern w:val="0"/>
          <w:sz w:val="32"/>
          <w:szCs w:val="32"/>
        </w:rPr>
        <w:t>1</w:t>
      </w:r>
      <w:r>
        <w:rPr>
          <w:rFonts w:eastAsia="仿宋_GB2312"/>
          <w:kern w:val="0"/>
          <w:sz w:val="32"/>
          <w:szCs w:val="32"/>
        </w:rPr>
        <w:t>月</w:t>
      </w:r>
      <w:r>
        <w:rPr>
          <w:rFonts w:eastAsia="仿宋_GB2312"/>
          <w:kern w:val="0"/>
          <w:sz w:val="32"/>
          <w:szCs w:val="32"/>
        </w:rPr>
        <w:t>1</w:t>
      </w:r>
      <w:r>
        <w:rPr>
          <w:rFonts w:eastAsia="仿宋_GB2312"/>
          <w:kern w:val="0"/>
          <w:sz w:val="32"/>
          <w:szCs w:val="32"/>
        </w:rPr>
        <w:t>日以后出生），一个课题组由</w:t>
      </w:r>
      <w:r>
        <w:rPr>
          <w:rFonts w:eastAsia="仿宋_GB2312"/>
          <w:kern w:val="0"/>
          <w:sz w:val="32"/>
          <w:szCs w:val="32"/>
        </w:rPr>
        <w:t>3</w:t>
      </w:r>
      <w:r>
        <w:rPr>
          <w:rFonts w:eastAsia="仿宋_GB2312"/>
          <w:kern w:val="0"/>
          <w:sz w:val="32"/>
          <w:szCs w:val="32"/>
        </w:rPr>
        <w:t>至</w:t>
      </w:r>
      <w:r>
        <w:rPr>
          <w:rFonts w:eastAsia="仿宋_GB2312"/>
          <w:kern w:val="0"/>
          <w:sz w:val="32"/>
          <w:szCs w:val="32"/>
        </w:rPr>
        <w:t>5</w:t>
      </w:r>
      <w:r>
        <w:rPr>
          <w:rFonts w:eastAsia="仿宋_GB2312"/>
          <w:kern w:val="0"/>
          <w:sz w:val="32"/>
          <w:szCs w:val="32"/>
        </w:rPr>
        <w:t>人组成，人员专业结构合理。研究项目应已立项为省部级（含省部级）以上在</w:t>
      </w:r>
      <w:proofErr w:type="gramStart"/>
      <w:r>
        <w:rPr>
          <w:rFonts w:eastAsia="仿宋_GB2312"/>
          <w:kern w:val="0"/>
          <w:sz w:val="32"/>
          <w:szCs w:val="32"/>
        </w:rPr>
        <w:t>研</w:t>
      </w:r>
      <w:proofErr w:type="gramEnd"/>
      <w:r>
        <w:rPr>
          <w:rFonts w:eastAsia="仿宋_GB2312"/>
          <w:kern w:val="0"/>
          <w:sz w:val="32"/>
          <w:szCs w:val="32"/>
        </w:rPr>
        <w:t>课题，与国外单位有一定的合作基础，在国外高水平科研机构有条件进行短期科研攻关、合作研究或产品研发，切实解决国内科研工作中亟待解决的难题。</w:t>
      </w:r>
    </w:p>
    <w:p w:rsidR="00E74A4A" w:rsidRDefault="00E74A4A" w:rsidP="00E74A4A">
      <w:pPr>
        <w:numPr>
          <w:ilvl w:val="0"/>
          <w:numId w:val="2"/>
        </w:numPr>
        <w:spacing w:line="560" w:lineRule="exact"/>
        <w:ind w:firstLineChars="200" w:firstLine="640"/>
        <w:rPr>
          <w:rFonts w:eastAsia="仿宋_GB2312"/>
          <w:kern w:val="0"/>
          <w:sz w:val="32"/>
          <w:szCs w:val="32"/>
        </w:rPr>
      </w:pPr>
      <w:r>
        <w:rPr>
          <w:rFonts w:eastAsia="仿宋_GB2312"/>
          <w:kern w:val="0"/>
          <w:sz w:val="32"/>
          <w:szCs w:val="32"/>
        </w:rPr>
        <w:t>中外联合培养博士生项目申请人申请时年龄不超过</w:t>
      </w:r>
      <w:r>
        <w:rPr>
          <w:rFonts w:eastAsia="仿宋_GB2312"/>
          <w:kern w:val="0"/>
          <w:sz w:val="32"/>
          <w:szCs w:val="32"/>
        </w:rPr>
        <w:t>35</w:t>
      </w:r>
      <w:r>
        <w:rPr>
          <w:rFonts w:eastAsia="仿宋_GB2312"/>
          <w:kern w:val="0"/>
          <w:sz w:val="32"/>
          <w:szCs w:val="32"/>
        </w:rPr>
        <w:t>周岁（</w:t>
      </w:r>
      <w:r>
        <w:rPr>
          <w:rFonts w:eastAsia="仿宋_GB2312"/>
          <w:kern w:val="0"/>
          <w:sz w:val="32"/>
          <w:szCs w:val="32"/>
        </w:rPr>
        <w:t>1990</w:t>
      </w:r>
      <w:r>
        <w:rPr>
          <w:rFonts w:eastAsia="仿宋_GB2312"/>
          <w:kern w:val="0"/>
          <w:sz w:val="32"/>
          <w:szCs w:val="32"/>
        </w:rPr>
        <w:t>年</w:t>
      </w:r>
      <w:r>
        <w:rPr>
          <w:rFonts w:eastAsia="仿宋_GB2312"/>
          <w:kern w:val="0"/>
          <w:sz w:val="32"/>
          <w:szCs w:val="32"/>
        </w:rPr>
        <w:t>1</w:t>
      </w:r>
      <w:r>
        <w:rPr>
          <w:rFonts w:eastAsia="仿宋_GB2312"/>
          <w:kern w:val="0"/>
          <w:sz w:val="32"/>
          <w:szCs w:val="32"/>
        </w:rPr>
        <w:t>月</w:t>
      </w:r>
      <w:r>
        <w:rPr>
          <w:rFonts w:eastAsia="仿宋_GB2312"/>
          <w:kern w:val="0"/>
          <w:sz w:val="32"/>
          <w:szCs w:val="32"/>
        </w:rPr>
        <w:t>1</w:t>
      </w:r>
      <w:r>
        <w:rPr>
          <w:rFonts w:eastAsia="仿宋_GB2312"/>
          <w:kern w:val="0"/>
          <w:sz w:val="32"/>
          <w:szCs w:val="32"/>
        </w:rPr>
        <w:t>日以后出生），须为江苏</w:t>
      </w:r>
      <w:r>
        <w:rPr>
          <w:rFonts w:eastAsia="仿宋_GB2312"/>
          <w:kern w:val="0"/>
          <w:sz w:val="32"/>
          <w:szCs w:val="32"/>
        </w:rPr>
        <w:t>—</w:t>
      </w:r>
      <w:r>
        <w:rPr>
          <w:rFonts w:eastAsia="仿宋_GB2312"/>
          <w:kern w:val="0"/>
          <w:sz w:val="32"/>
          <w:szCs w:val="32"/>
        </w:rPr>
        <w:t>英国高水平大学联盟江苏方省属高校全日制优秀在读博士研究生，应具备较好的科研能力和科研成果，留学单位为江苏</w:t>
      </w:r>
      <w:r>
        <w:rPr>
          <w:rFonts w:eastAsia="仿宋_GB2312"/>
          <w:kern w:val="0"/>
          <w:sz w:val="32"/>
          <w:szCs w:val="32"/>
        </w:rPr>
        <w:t>—</w:t>
      </w:r>
      <w:r>
        <w:rPr>
          <w:rFonts w:eastAsia="仿宋_GB2312"/>
          <w:kern w:val="0"/>
          <w:sz w:val="32"/>
          <w:szCs w:val="32"/>
        </w:rPr>
        <w:t>英国高水平大学联盟英方高校</w:t>
      </w:r>
      <w:r>
        <w:rPr>
          <w:rFonts w:eastAsia="仿宋_GB2312"/>
          <w:sz w:val="32"/>
          <w:szCs w:val="32"/>
        </w:rPr>
        <w:t>。</w:t>
      </w:r>
    </w:p>
    <w:p w:rsidR="00E74A4A" w:rsidRDefault="00E74A4A" w:rsidP="00E74A4A">
      <w:pPr>
        <w:spacing w:line="560" w:lineRule="exact"/>
        <w:ind w:firstLineChars="200" w:firstLine="640"/>
        <w:rPr>
          <w:rFonts w:eastAsia="楷体_GB2312"/>
          <w:kern w:val="0"/>
          <w:sz w:val="32"/>
          <w:szCs w:val="32"/>
        </w:rPr>
      </w:pPr>
      <w:r>
        <w:rPr>
          <w:rFonts w:eastAsia="楷体_GB2312"/>
          <w:kern w:val="0"/>
          <w:sz w:val="32"/>
          <w:szCs w:val="32"/>
        </w:rPr>
        <w:t>（二）申请人外语要求</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具备合格外语成绩，外语合格条件需达到以下条件之一：</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１</w:t>
      </w:r>
      <w:r>
        <w:rPr>
          <w:rFonts w:eastAsia="仿宋_GB2312"/>
          <w:kern w:val="0"/>
          <w:sz w:val="32"/>
          <w:szCs w:val="32"/>
        </w:rPr>
        <w:t>.</w:t>
      </w:r>
      <w:r>
        <w:rPr>
          <w:rFonts w:eastAsia="仿宋_GB2312"/>
          <w:kern w:val="0"/>
          <w:sz w:val="32"/>
          <w:szCs w:val="32"/>
        </w:rPr>
        <w:t>参加</w:t>
      </w:r>
      <w:r>
        <w:rPr>
          <w:rFonts w:eastAsia="仿宋_GB2312"/>
          <w:kern w:val="0"/>
          <w:sz w:val="32"/>
          <w:szCs w:val="32"/>
        </w:rPr>
        <w:t>"</w:t>
      </w:r>
      <w:r>
        <w:rPr>
          <w:rFonts w:eastAsia="仿宋_GB2312"/>
          <w:kern w:val="0"/>
          <w:sz w:val="32"/>
          <w:szCs w:val="32"/>
        </w:rPr>
        <w:t>全国外语水平考试</w:t>
      </w:r>
      <w:r>
        <w:rPr>
          <w:rFonts w:eastAsia="仿宋_GB2312"/>
          <w:kern w:val="0"/>
          <w:sz w:val="32"/>
          <w:szCs w:val="32"/>
        </w:rPr>
        <w:t xml:space="preserve"> (WSK)"</w:t>
      </w:r>
      <w:r>
        <w:rPr>
          <w:rFonts w:eastAsia="仿宋_GB2312"/>
          <w:kern w:val="0"/>
          <w:sz w:val="32"/>
          <w:szCs w:val="32"/>
        </w:rPr>
        <w:t>并达到合格标准，成绩有效期为两年，其中英语（</w:t>
      </w:r>
      <w:r>
        <w:rPr>
          <w:rFonts w:eastAsia="仿宋_GB2312"/>
          <w:kern w:val="0"/>
          <w:sz w:val="32"/>
          <w:szCs w:val="32"/>
        </w:rPr>
        <w:t>PETS5</w:t>
      </w:r>
      <w:r>
        <w:rPr>
          <w:rFonts w:eastAsia="仿宋_GB2312"/>
          <w:kern w:val="0"/>
          <w:sz w:val="32"/>
          <w:szCs w:val="32"/>
        </w:rPr>
        <w:t>）：笔试总分</w:t>
      </w:r>
      <w:r>
        <w:rPr>
          <w:rFonts w:eastAsia="仿宋_GB2312"/>
          <w:kern w:val="0"/>
          <w:sz w:val="32"/>
          <w:szCs w:val="32"/>
        </w:rPr>
        <w:t>50</w:t>
      </w:r>
      <w:r>
        <w:rPr>
          <w:rFonts w:eastAsia="仿宋_GB2312"/>
          <w:kern w:val="0"/>
          <w:sz w:val="32"/>
          <w:szCs w:val="32"/>
        </w:rPr>
        <w:t>分（含）以上，口试总分</w:t>
      </w:r>
      <w:r>
        <w:rPr>
          <w:rFonts w:eastAsia="仿宋_GB2312"/>
          <w:kern w:val="0"/>
          <w:sz w:val="32"/>
          <w:szCs w:val="32"/>
        </w:rPr>
        <w:t>2</w:t>
      </w:r>
      <w:r>
        <w:rPr>
          <w:rFonts w:eastAsia="仿宋_GB2312"/>
          <w:kern w:val="0"/>
          <w:sz w:val="32"/>
          <w:szCs w:val="32"/>
        </w:rPr>
        <w:t>分（含）以上；</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２</w:t>
      </w:r>
      <w:r>
        <w:rPr>
          <w:rFonts w:eastAsia="仿宋_GB2312"/>
          <w:kern w:val="0"/>
          <w:sz w:val="32"/>
          <w:szCs w:val="32"/>
        </w:rPr>
        <w:t>.</w:t>
      </w:r>
      <w:r>
        <w:rPr>
          <w:rFonts w:eastAsia="仿宋_GB2312"/>
          <w:kern w:val="0"/>
          <w:sz w:val="32"/>
          <w:szCs w:val="32"/>
        </w:rPr>
        <w:t>外语专业本科</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以上毕业（专业语种应与留学目的国使用的语种一致）；</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３</w:t>
      </w:r>
      <w:r>
        <w:rPr>
          <w:rFonts w:eastAsia="仿宋_GB2312"/>
          <w:kern w:val="0"/>
          <w:sz w:val="32"/>
          <w:szCs w:val="32"/>
        </w:rPr>
        <w:t>.</w:t>
      </w:r>
      <w:r>
        <w:rPr>
          <w:rFonts w:eastAsia="仿宋_GB2312"/>
          <w:kern w:val="0"/>
          <w:sz w:val="32"/>
          <w:szCs w:val="32"/>
        </w:rPr>
        <w:t>近十年内曾在同一语种国家或地区连续留学</w:t>
      </w:r>
      <w:r>
        <w:rPr>
          <w:rFonts w:eastAsia="仿宋_GB2312"/>
          <w:kern w:val="0"/>
          <w:sz w:val="32"/>
          <w:szCs w:val="32"/>
        </w:rPr>
        <w:t>8</w:t>
      </w:r>
      <w:r>
        <w:rPr>
          <w:rFonts w:eastAsia="仿宋_GB2312"/>
          <w:kern w:val="0"/>
          <w:sz w:val="32"/>
          <w:szCs w:val="32"/>
        </w:rPr>
        <w:t>个月（含）以上，或连续工作</w:t>
      </w:r>
      <w:r>
        <w:rPr>
          <w:rFonts w:eastAsia="仿宋_GB2312"/>
          <w:kern w:val="0"/>
          <w:sz w:val="32"/>
          <w:szCs w:val="32"/>
        </w:rPr>
        <w:t>12</w:t>
      </w:r>
      <w:r>
        <w:rPr>
          <w:rFonts w:eastAsia="仿宋_GB2312"/>
          <w:kern w:val="0"/>
          <w:sz w:val="32"/>
          <w:szCs w:val="32"/>
        </w:rPr>
        <w:t>个月（含）以上，或曾以公派高级研究学</w:t>
      </w:r>
      <w:r>
        <w:rPr>
          <w:rFonts w:eastAsia="仿宋_GB2312"/>
          <w:kern w:val="0"/>
          <w:sz w:val="32"/>
          <w:szCs w:val="32"/>
        </w:rPr>
        <w:lastRenderedPageBreak/>
        <w:t>者身份留学</w:t>
      </w:r>
      <w:r>
        <w:rPr>
          <w:rFonts w:eastAsia="仿宋_GB2312"/>
          <w:kern w:val="0"/>
          <w:sz w:val="32"/>
          <w:szCs w:val="32"/>
        </w:rPr>
        <w:t>3</w:t>
      </w:r>
      <w:r>
        <w:rPr>
          <w:rFonts w:eastAsia="仿宋_GB2312"/>
          <w:kern w:val="0"/>
          <w:sz w:val="32"/>
          <w:szCs w:val="32"/>
        </w:rPr>
        <w:t>个月（含）以上；</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４</w:t>
      </w:r>
      <w:r>
        <w:rPr>
          <w:rFonts w:eastAsia="仿宋_GB2312"/>
          <w:kern w:val="0"/>
          <w:sz w:val="32"/>
          <w:szCs w:val="32"/>
        </w:rPr>
        <w:t>.</w:t>
      </w:r>
      <w:r>
        <w:rPr>
          <w:rFonts w:eastAsia="仿宋_GB2312"/>
          <w:kern w:val="0"/>
          <w:sz w:val="32"/>
          <w:szCs w:val="32"/>
        </w:rPr>
        <w:t>曾在教育部指定国家公派出国留学人员培训部参加相应语种培训并获结业证书；</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５</w:t>
      </w:r>
      <w:r>
        <w:rPr>
          <w:rFonts w:eastAsia="仿宋_GB2312"/>
          <w:kern w:val="0"/>
          <w:sz w:val="32"/>
          <w:szCs w:val="32"/>
        </w:rPr>
        <w:t>.</w:t>
      </w:r>
      <w:r>
        <w:rPr>
          <w:rFonts w:eastAsia="仿宋_GB2312"/>
          <w:kern w:val="0"/>
          <w:sz w:val="32"/>
          <w:szCs w:val="32"/>
        </w:rPr>
        <w:t>雅思（学术类）</w:t>
      </w:r>
      <w:r>
        <w:rPr>
          <w:rFonts w:eastAsia="仿宋_GB2312"/>
          <w:kern w:val="0"/>
          <w:sz w:val="32"/>
          <w:szCs w:val="32"/>
        </w:rPr>
        <w:t>6.5</w:t>
      </w:r>
      <w:r>
        <w:rPr>
          <w:rFonts w:eastAsia="仿宋_GB2312"/>
          <w:kern w:val="0"/>
          <w:sz w:val="32"/>
          <w:szCs w:val="32"/>
        </w:rPr>
        <w:t>分、</w:t>
      </w:r>
      <w:proofErr w:type="gramStart"/>
      <w:r>
        <w:rPr>
          <w:rFonts w:eastAsia="仿宋_GB2312"/>
          <w:kern w:val="0"/>
          <w:sz w:val="32"/>
          <w:szCs w:val="32"/>
        </w:rPr>
        <w:t>托福网考</w:t>
      </w:r>
      <w:proofErr w:type="gramEnd"/>
      <w:r>
        <w:rPr>
          <w:rFonts w:eastAsia="仿宋_GB2312"/>
          <w:kern w:val="0"/>
          <w:sz w:val="32"/>
          <w:szCs w:val="32"/>
        </w:rPr>
        <w:t>（</w:t>
      </w:r>
      <w:proofErr w:type="spellStart"/>
      <w:r>
        <w:rPr>
          <w:rFonts w:eastAsia="仿宋_GB2312"/>
          <w:kern w:val="0"/>
          <w:sz w:val="32"/>
          <w:szCs w:val="32"/>
        </w:rPr>
        <w:t>ibt</w:t>
      </w:r>
      <w:proofErr w:type="spellEnd"/>
      <w:r>
        <w:rPr>
          <w:rFonts w:eastAsia="仿宋_GB2312"/>
          <w:kern w:val="0"/>
          <w:sz w:val="32"/>
          <w:szCs w:val="32"/>
        </w:rPr>
        <w:t>）</w:t>
      </w:r>
      <w:r>
        <w:rPr>
          <w:rFonts w:eastAsia="仿宋_GB2312"/>
          <w:kern w:val="0"/>
          <w:sz w:val="32"/>
          <w:szCs w:val="32"/>
        </w:rPr>
        <w:t>95</w:t>
      </w:r>
      <w:r>
        <w:rPr>
          <w:rFonts w:eastAsia="仿宋_GB2312"/>
          <w:kern w:val="0"/>
          <w:sz w:val="32"/>
          <w:szCs w:val="32"/>
        </w:rPr>
        <w:t>分；</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６</w:t>
      </w:r>
      <w:r>
        <w:rPr>
          <w:rFonts w:eastAsia="仿宋_GB2312"/>
          <w:kern w:val="0"/>
          <w:sz w:val="32"/>
          <w:szCs w:val="32"/>
        </w:rPr>
        <w:t>.</w:t>
      </w:r>
      <w:r>
        <w:rPr>
          <w:rFonts w:eastAsia="仿宋_GB2312"/>
          <w:kern w:val="0"/>
          <w:sz w:val="32"/>
          <w:szCs w:val="32"/>
        </w:rPr>
        <w:t>中外联合培养博士生项目申请人员外语水平如通过</w:t>
      </w:r>
      <w:proofErr w:type="gramStart"/>
      <w:r>
        <w:rPr>
          <w:rFonts w:eastAsia="仿宋_GB2312"/>
          <w:kern w:val="0"/>
          <w:sz w:val="32"/>
          <w:szCs w:val="32"/>
        </w:rPr>
        <w:t>国外拟</w:t>
      </w:r>
      <w:proofErr w:type="gramEnd"/>
      <w:r>
        <w:rPr>
          <w:rFonts w:eastAsia="仿宋_GB2312"/>
          <w:kern w:val="0"/>
          <w:sz w:val="32"/>
          <w:szCs w:val="32"/>
        </w:rPr>
        <w:t>留学单位组织的面试、考试等方式达到其语言要求，视为合格。应在外方入学通知书或正式邀请函中注明或单独出具证明。</w:t>
      </w:r>
    </w:p>
    <w:p w:rsidR="00E74A4A" w:rsidRDefault="00E74A4A" w:rsidP="00E74A4A">
      <w:pPr>
        <w:spacing w:line="560" w:lineRule="exact"/>
        <w:ind w:firstLineChars="200" w:firstLine="640"/>
        <w:rPr>
          <w:rFonts w:eastAsia="仿宋_GB2312"/>
          <w:color w:val="FF0000"/>
          <w:kern w:val="0"/>
          <w:sz w:val="32"/>
          <w:szCs w:val="32"/>
        </w:rPr>
      </w:pPr>
      <w:r>
        <w:rPr>
          <w:rFonts w:eastAsia="仿宋_GB2312"/>
          <w:kern w:val="0"/>
          <w:sz w:val="32"/>
          <w:szCs w:val="32"/>
        </w:rPr>
        <w:t>上述外语合格条件系留学人员申请和派出的统一标准，申请时合格且外语成绩证明在有效期内，派出时即可视为外语合格。全国外语水平考试（</w:t>
      </w:r>
      <w:r>
        <w:rPr>
          <w:rFonts w:eastAsia="仿宋_GB2312"/>
          <w:kern w:val="0"/>
          <w:sz w:val="32"/>
          <w:szCs w:val="32"/>
        </w:rPr>
        <w:t>WSK</w:t>
      </w:r>
      <w:r>
        <w:rPr>
          <w:rFonts w:eastAsia="仿宋_GB2312"/>
          <w:kern w:val="0"/>
          <w:sz w:val="32"/>
          <w:szCs w:val="32"/>
        </w:rPr>
        <w:t>）、教育部出国留学人员培训部结业证书、雅思、托福成绩有效期均为两年（</w:t>
      </w:r>
      <w:r>
        <w:rPr>
          <w:rFonts w:eastAsia="仿宋_GB2312"/>
          <w:kern w:val="0"/>
          <w:sz w:val="32"/>
          <w:szCs w:val="32"/>
        </w:rPr>
        <w:t>2023</w:t>
      </w:r>
      <w:r>
        <w:rPr>
          <w:rFonts w:eastAsia="仿宋_GB2312"/>
          <w:kern w:val="0"/>
          <w:sz w:val="32"/>
          <w:szCs w:val="32"/>
        </w:rPr>
        <w:t>年以后的成绩）</w:t>
      </w:r>
      <w:r>
        <w:rPr>
          <w:rFonts w:eastAsia="仿宋_GB2312"/>
          <w:color w:val="FF0000"/>
          <w:kern w:val="0"/>
          <w:sz w:val="32"/>
          <w:szCs w:val="32"/>
        </w:rPr>
        <w:t>。</w:t>
      </w:r>
    </w:p>
    <w:p w:rsidR="00E74A4A" w:rsidRDefault="00E74A4A" w:rsidP="00E74A4A">
      <w:pPr>
        <w:spacing w:line="560" w:lineRule="exact"/>
        <w:ind w:firstLineChars="200" w:firstLine="640"/>
        <w:rPr>
          <w:rFonts w:eastAsia="楷体_GB2312"/>
          <w:kern w:val="0"/>
          <w:sz w:val="32"/>
          <w:szCs w:val="32"/>
        </w:rPr>
      </w:pPr>
      <w:r>
        <w:rPr>
          <w:rFonts w:eastAsia="楷体_GB2312"/>
          <w:kern w:val="0"/>
          <w:sz w:val="32"/>
          <w:szCs w:val="32"/>
        </w:rPr>
        <w:t>（三）邀请函要求</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申请人须在申请时提交拟留学单位的邀请函。邀请函需明确申请人基本信息（包括申请人姓名，工作单位等）、留学身份、留学期限及起止年月（留学开始时间应不早于</w:t>
      </w:r>
      <w:r>
        <w:rPr>
          <w:rFonts w:eastAsia="仿宋_GB2312"/>
          <w:kern w:val="0"/>
          <w:sz w:val="32"/>
          <w:szCs w:val="32"/>
        </w:rPr>
        <w:t>2025</w:t>
      </w:r>
      <w:r>
        <w:rPr>
          <w:rFonts w:eastAsia="仿宋_GB2312"/>
          <w:kern w:val="0"/>
          <w:sz w:val="32"/>
          <w:szCs w:val="32"/>
        </w:rPr>
        <w:t>年</w:t>
      </w:r>
      <w:r>
        <w:rPr>
          <w:rFonts w:eastAsia="仿宋_GB2312"/>
          <w:kern w:val="0"/>
          <w:sz w:val="32"/>
          <w:szCs w:val="32"/>
        </w:rPr>
        <w:t>7</w:t>
      </w:r>
      <w:r>
        <w:rPr>
          <w:rFonts w:eastAsia="仿宋_GB2312"/>
          <w:kern w:val="0"/>
          <w:sz w:val="32"/>
          <w:szCs w:val="32"/>
        </w:rPr>
        <w:t>月</w:t>
      </w:r>
      <w:r>
        <w:rPr>
          <w:rFonts w:eastAsia="仿宋_GB2312"/>
          <w:kern w:val="0"/>
          <w:sz w:val="32"/>
          <w:szCs w:val="32"/>
        </w:rPr>
        <w:t>1</w:t>
      </w:r>
      <w:r>
        <w:rPr>
          <w:rFonts w:eastAsia="仿宋_GB2312"/>
          <w:kern w:val="0"/>
          <w:sz w:val="32"/>
          <w:szCs w:val="32"/>
        </w:rPr>
        <w:t>日且不晚于</w:t>
      </w:r>
      <w:r>
        <w:rPr>
          <w:rFonts w:eastAsia="仿宋_GB2312"/>
          <w:kern w:val="0"/>
          <w:sz w:val="32"/>
          <w:szCs w:val="32"/>
        </w:rPr>
        <w:t>2026</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31</w:t>
      </w:r>
      <w:r>
        <w:rPr>
          <w:rFonts w:eastAsia="仿宋_GB2312"/>
          <w:kern w:val="0"/>
          <w:sz w:val="32"/>
          <w:szCs w:val="32"/>
        </w:rPr>
        <w:t>日）、留学专业或研究方向、外方负责人签名（含电子签名）与联系方式。非英文邀请信，需提供中文翻译件。</w:t>
      </w:r>
    </w:p>
    <w:p w:rsidR="00E74A4A" w:rsidRDefault="00E74A4A" w:rsidP="00E74A4A">
      <w:pPr>
        <w:spacing w:line="560" w:lineRule="exact"/>
        <w:ind w:firstLineChars="200" w:firstLine="640"/>
        <w:rPr>
          <w:rFonts w:eastAsia="黑体"/>
          <w:kern w:val="0"/>
          <w:sz w:val="32"/>
          <w:szCs w:val="32"/>
        </w:rPr>
      </w:pPr>
      <w:r>
        <w:rPr>
          <w:rFonts w:eastAsia="黑体"/>
          <w:kern w:val="0"/>
          <w:sz w:val="32"/>
          <w:szCs w:val="32"/>
        </w:rPr>
        <w:t>四、暂不受理以下人员申请</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（一）已获得过国家留学基金奖学金、江苏政府留学奖学金资助的出国留学人员，且在有效期内，或回国工作不满</w:t>
      </w:r>
      <w:r>
        <w:rPr>
          <w:rFonts w:eastAsia="仿宋_GB2312"/>
          <w:kern w:val="0"/>
          <w:sz w:val="32"/>
          <w:szCs w:val="32"/>
        </w:rPr>
        <w:t>3</w:t>
      </w:r>
      <w:r>
        <w:rPr>
          <w:rFonts w:eastAsia="仿宋_GB2312"/>
          <w:kern w:val="0"/>
          <w:sz w:val="32"/>
          <w:szCs w:val="32"/>
        </w:rPr>
        <w:t>年的，或享受上述资助两次及以上的人员。</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lastRenderedPageBreak/>
        <w:t>（二）曾获得江苏政府留学奖学金资格未按时派出的，自奖学金录取公布之日起</w:t>
      </w:r>
      <w:r>
        <w:rPr>
          <w:rFonts w:eastAsia="仿宋_GB2312"/>
          <w:kern w:val="0"/>
          <w:sz w:val="32"/>
          <w:szCs w:val="32"/>
        </w:rPr>
        <w:t>3</w:t>
      </w:r>
      <w:r>
        <w:rPr>
          <w:rFonts w:eastAsia="仿宋_GB2312"/>
          <w:kern w:val="0"/>
          <w:sz w:val="32"/>
          <w:szCs w:val="32"/>
        </w:rPr>
        <w:t>年内不得申报。</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（三）经查实存在提供虚假申请材料或虚假信息行为的。</w:t>
      </w:r>
    </w:p>
    <w:p w:rsidR="00E74A4A" w:rsidRDefault="00E74A4A" w:rsidP="00E74A4A">
      <w:pPr>
        <w:spacing w:line="560" w:lineRule="exact"/>
        <w:ind w:firstLineChars="196" w:firstLine="627"/>
        <w:rPr>
          <w:rFonts w:eastAsia="黑体"/>
          <w:kern w:val="0"/>
          <w:sz w:val="32"/>
          <w:szCs w:val="32"/>
        </w:rPr>
      </w:pPr>
      <w:r>
        <w:rPr>
          <w:rFonts w:eastAsia="黑体"/>
          <w:kern w:val="0"/>
          <w:sz w:val="32"/>
          <w:szCs w:val="32"/>
        </w:rPr>
        <w:t>五、在外费用标准及奖学金额度</w:t>
      </w:r>
    </w:p>
    <w:p w:rsidR="00E74A4A" w:rsidRDefault="00E74A4A" w:rsidP="00E74A4A">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江苏政府留学奖学金的颁发将根据申请人课题准备情况、与项目资助重点的关联度、对外联系进修研究情况、所在单位的条件、申请的专业和国别、专家评审结果等因素综合确定。其额度具体为：</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1875"/>
        <w:gridCol w:w="1890"/>
        <w:gridCol w:w="1890"/>
        <w:gridCol w:w="1558"/>
      </w:tblGrid>
      <w:tr w:rsidR="00E74A4A" w:rsidTr="00717D59">
        <w:trPr>
          <w:trHeight w:val="323"/>
          <w:jc w:val="center"/>
        </w:trPr>
        <w:tc>
          <w:tcPr>
            <w:tcW w:w="1527" w:type="dxa"/>
          </w:tcPr>
          <w:p w:rsidR="00E74A4A" w:rsidRDefault="00E74A4A" w:rsidP="00717D59">
            <w:pPr>
              <w:adjustRightInd w:val="0"/>
              <w:snapToGrid w:val="0"/>
              <w:spacing w:line="400" w:lineRule="exact"/>
              <w:rPr>
                <w:kern w:val="0"/>
                <w:sz w:val="24"/>
              </w:rPr>
            </w:pPr>
          </w:p>
        </w:tc>
        <w:tc>
          <w:tcPr>
            <w:tcW w:w="1875" w:type="dxa"/>
          </w:tcPr>
          <w:p w:rsidR="00E74A4A" w:rsidRDefault="00E74A4A" w:rsidP="00717D59">
            <w:pPr>
              <w:adjustRightInd w:val="0"/>
              <w:snapToGrid w:val="0"/>
              <w:spacing w:line="400" w:lineRule="exact"/>
              <w:jc w:val="center"/>
              <w:rPr>
                <w:kern w:val="0"/>
                <w:sz w:val="24"/>
              </w:rPr>
            </w:pPr>
            <w:r>
              <w:rPr>
                <w:kern w:val="0"/>
                <w:sz w:val="24"/>
              </w:rPr>
              <w:t>12</w:t>
            </w:r>
            <w:r>
              <w:rPr>
                <w:kern w:val="0"/>
                <w:sz w:val="24"/>
              </w:rPr>
              <w:t>个月</w:t>
            </w:r>
          </w:p>
        </w:tc>
        <w:tc>
          <w:tcPr>
            <w:tcW w:w="1890" w:type="dxa"/>
          </w:tcPr>
          <w:p w:rsidR="00E74A4A" w:rsidRDefault="00E74A4A" w:rsidP="00717D59">
            <w:pPr>
              <w:adjustRightInd w:val="0"/>
              <w:snapToGrid w:val="0"/>
              <w:spacing w:line="400" w:lineRule="exact"/>
              <w:jc w:val="center"/>
              <w:rPr>
                <w:kern w:val="0"/>
                <w:sz w:val="24"/>
              </w:rPr>
            </w:pPr>
            <w:r>
              <w:rPr>
                <w:kern w:val="0"/>
                <w:sz w:val="24"/>
              </w:rPr>
              <w:t>9</w:t>
            </w:r>
            <w:r>
              <w:rPr>
                <w:kern w:val="0"/>
                <w:sz w:val="24"/>
              </w:rPr>
              <w:t>个月</w:t>
            </w:r>
          </w:p>
        </w:tc>
        <w:tc>
          <w:tcPr>
            <w:tcW w:w="1890" w:type="dxa"/>
          </w:tcPr>
          <w:p w:rsidR="00E74A4A" w:rsidRDefault="00E74A4A" w:rsidP="00717D59">
            <w:pPr>
              <w:adjustRightInd w:val="0"/>
              <w:snapToGrid w:val="0"/>
              <w:spacing w:line="400" w:lineRule="exact"/>
              <w:jc w:val="center"/>
              <w:rPr>
                <w:kern w:val="0"/>
                <w:sz w:val="24"/>
              </w:rPr>
            </w:pPr>
            <w:r>
              <w:rPr>
                <w:kern w:val="0"/>
                <w:sz w:val="24"/>
              </w:rPr>
              <w:t>6</w:t>
            </w:r>
            <w:r>
              <w:rPr>
                <w:kern w:val="0"/>
                <w:sz w:val="24"/>
              </w:rPr>
              <w:t>个月</w:t>
            </w:r>
          </w:p>
        </w:tc>
        <w:tc>
          <w:tcPr>
            <w:tcW w:w="1558" w:type="dxa"/>
          </w:tcPr>
          <w:p w:rsidR="00E74A4A" w:rsidRDefault="00E74A4A" w:rsidP="00717D59">
            <w:pPr>
              <w:adjustRightInd w:val="0"/>
              <w:snapToGrid w:val="0"/>
              <w:spacing w:line="400" w:lineRule="exact"/>
              <w:jc w:val="center"/>
              <w:rPr>
                <w:kern w:val="0"/>
                <w:sz w:val="24"/>
              </w:rPr>
            </w:pPr>
            <w:r>
              <w:rPr>
                <w:kern w:val="0"/>
                <w:sz w:val="24"/>
              </w:rPr>
              <w:t>3</w:t>
            </w:r>
            <w:r>
              <w:rPr>
                <w:kern w:val="0"/>
                <w:sz w:val="24"/>
              </w:rPr>
              <w:t>个月</w:t>
            </w:r>
          </w:p>
        </w:tc>
      </w:tr>
      <w:tr w:rsidR="00E74A4A" w:rsidTr="00717D59">
        <w:trPr>
          <w:cantSplit/>
          <w:trHeight w:val="768"/>
          <w:jc w:val="center"/>
        </w:trPr>
        <w:tc>
          <w:tcPr>
            <w:tcW w:w="1527" w:type="dxa"/>
            <w:vAlign w:val="center"/>
          </w:tcPr>
          <w:p w:rsidR="00E74A4A" w:rsidRDefault="00E74A4A" w:rsidP="00717D59">
            <w:pPr>
              <w:adjustRightInd w:val="0"/>
              <w:snapToGrid w:val="0"/>
              <w:spacing w:line="400" w:lineRule="exact"/>
              <w:rPr>
                <w:kern w:val="0"/>
                <w:sz w:val="24"/>
              </w:rPr>
            </w:pPr>
            <w:r>
              <w:rPr>
                <w:kern w:val="0"/>
                <w:sz w:val="24"/>
              </w:rPr>
              <w:t>访问学者</w:t>
            </w:r>
          </w:p>
        </w:tc>
        <w:tc>
          <w:tcPr>
            <w:tcW w:w="1875" w:type="dxa"/>
            <w:vAlign w:val="center"/>
          </w:tcPr>
          <w:p w:rsidR="00E74A4A" w:rsidRDefault="00E74A4A" w:rsidP="00717D59">
            <w:pPr>
              <w:adjustRightInd w:val="0"/>
              <w:snapToGrid w:val="0"/>
              <w:spacing w:line="400" w:lineRule="exact"/>
              <w:rPr>
                <w:kern w:val="0"/>
                <w:sz w:val="24"/>
              </w:rPr>
            </w:pPr>
            <w:r>
              <w:rPr>
                <w:kern w:val="0"/>
                <w:sz w:val="24"/>
              </w:rPr>
              <w:t>14/12</w:t>
            </w:r>
            <w:r>
              <w:rPr>
                <w:kern w:val="0"/>
                <w:sz w:val="24"/>
              </w:rPr>
              <w:t>万元</w:t>
            </w:r>
          </w:p>
          <w:p w:rsidR="00E74A4A" w:rsidRDefault="00E74A4A" w:rsidP="00717D59">
            <w:pPr>
              <w:adjustRightInd w:val="0"/>
              <w:snapToGrid w:val="0"/>
              <w:spacing w:line="400" w:lineRule="exact"/>
              <w:rPr>
                <w:kern w:val="0"/>
                <w:sz w:val="24"/>
              </w:rPr>
            </w:pPr>
            <w:r>
              <w:rPr>
                <w:kern w:val="0"/>
                <w:sz w:val="24"/>
              </w:rPr>
              <w:t>(</w:t>
            </w:r>
            <w:r>
              <w:rPr>
                <w:kern w:val="0"/>
                <w:sz w:val="24"/>
              </w:rPr>
              <w:t>根据国别确定</w:t>
            </w:r>
            <w:r>
              <w:rPr>
                <w:kern w:val="0"/>
                <w:sz w:val="24"/>
              </w:rPr>
              <w:t>)</w:t>
            </w:r>
          </w:p>
        </w:tc>
        <w:tc>
          <w:tcPr>
            <w:tcW w:w="1890" w:type="dxa"/>
            <w:vAlign w:val="center"/>
          </w:tcPr>
          <w:p w:rsidR="00E74A4A" w:rsidRDefault="00E74A4A" w:rsidP="00717D59">
            <w:pPr>
              <w:adjustRightInd w:val="0"/>
              <w:snapToGrid w:val="0"/>
              <w:spacing w:line="400" w:lineRule="exact"/>
              <w:rPr>
                <w:kern w:val="0"/>
                <w:sz w:val="24"/>
              </w:rPr>
            </w:pPr>
            <w:r>
              <w:rPr>
                <w:kern w:val="0"/>
                <w:sz w:val="24"/>
              </w:rPr>
              <w:t>10.5/9</w:t>
            </w:r>
            <w:r>
              <w:rPr>
                <w:kern w:val="0"/>
                <w:sz w:val="24"/>
              </w:rPr>
              <w:t>万元</w:t>
            </w:r>
          </w:p>
          <w:p w:rsidR="00E74A4A" w:rsidRDefault="00E74A4A" w:rsidP="00717D59">
            <w:pPr>
              <w:adjustRightInd w:val="0"/>
              <w:snapToGrid w:val="0"/>
              <w:spacing w:line="400" w:lineRule="exact"/>
              <w:rPr>
                <w:kern w:val="0"/>
                <w:sz w:val="24"/>
              </w:rPr>
            </w:pPr>
            <w:r>
              <w:rPr>
                <w:kern w:val="0"/>
                <w:sz w:val="24"/>
              </w:rPr>
              <w:t>(</w:t>
            </w:r>
            <w:r>
              <w:rPr>
                <w:kern w:val="0"/>
                <w:sz w:val="24"/>
              </w:rPr>
              <w:t>根据国别确定</w:t>
            </w:r>
            <w:r>
              <w:rPr>
                <w:kern w:val="0"/>
                <w:sz w:val="24"/>
              </w:rPr>
              <w:t>)</w:t>
            </w:r>
          </w:p>
        </w:tc>
        <w:tc>
          <w:tcPr>
            <w:tcW w:w="1890" w:type="dxa"/>
            <w:vAlign w:val="center"/>
          </w:tcPr>
          <w:p w:rsidR="00E74A4A" w:rsidRDefault="00E74A4A" w:rsidP="00717D59">
            <w:pPr>
              <w:adjustRightInd w:val="0"/>
              <w:snapToGrid w:val="0"/>
              <w:spacing w:line="400" w:lineRule="exact"/>
              <w:rPr>
                <w:kern w:val="0"/>
                <w:sz w:val="24"/>
              </w:rPr>
            </w:pPr>
            <w:r>
              <w:rPr>
                <w:kern w:val="0"/>
                <w:sz w:val="24"/>
              </w:rPr>
              <w:t>7/6</w:t>
            </w:r>
            <w:r>
              <w:rPr>
                <w:kern w:val="0"/>
                <w:sz w:val="24"/>
              </w:rPr>
              <w:t>万元</w:t>
            </w:r>
          </w:p>
          <w:p w:rsidR="00E74A4A" w:rsidRDefault="00E74A4A" w:rsidP="00717D59">
            <w:pPr>
              <w:adjustRightInd w:val="0"/>
              <w:snapToGrid w:val="0"/>
              <w:spacing w:line="400" w:lineRule="exact"/>
              <w:rPr>
                <w:kern w:val="0"/>
                <w:sz w:val="24"/>
              </w:rPr>
            </w:pPr>
            <w:r>
              <w:rPr>
                <w:kern w:val="0"/>
                <w:sz w:val="24"/>
              </w:rPr>
              <w:t>(</w:t>
            </w:r>
            <w:r>
              <w:rPr>
                <w:kern w:val="0"/>
                <w:sz w:val="24"/>
              </w:rPr>
              <w:t>根据国别确定</w:t>
            </w:r>
            <w:r>
              <w:rPr>
                <w:kern w:val="0"/>
                <w:sz w:val="24"/>
              </w:rPr>
              <w:t>)</w:t>
            </w:r>
          </w:p>
        </w:tc>
        <w:tc>
          <w:tcPr>
            <w:tcW w:w="1558" w:type="dxa"/>
            <w:vAlign w:val="center"/>
          </w:tcPr>
          <w:p w:rsidR="00E74A4A" w:rsidRDefault="00E74A4A" w:rsidP="00717D59">
            <w:pPr>
              <w:adjustRightInd w:val="0"/>
              <w:snapToGrid w:val="0"/>
              <w:spacing w:line="400" w:lineRule="exact"/>
              <w:rPr>
                <w:kern w:val="0"/>
                <w:sz w:val="24"/>
              </w:rPr>
            </w:pPr>
            <w:r>
              <w:rPr>
                <w:kern w:val="0"/>
                <w:sz w:val="24"/>
              </w:rPr>
              <w:t>3.5</w:t>
            </w:r>
            <w:r>
              <w:rPr>
                <w:kern w:val="0"/>
                <w:sz w:val="24"/>
              </w:rPr>
              <w:t>万元</w:t>
            </w:r>
          </w:p>
        </w:tc>
      </w:tr>
      <w:tr w:rsidR="00E74A4A" w:rsidTr="00717D59">
        <w:trPr>
          <w:cantSplit/>
          <w:trHeight w:val="531"/>
          <w:jc w:val="center"/>
        </w:trPr>
        <w:tc>
          <w:tcPr>
            <w:tcW w:w="1527" w:type="dxa"/>
            <w:vAlign w:val="center"/>
          </w:tcPr>
          <w:p w:rsidR="00E74A4A" w:rsidRDefault="00E74A4A" w:rsidP="00717D59">
            <w:pPr>
              <w:adjustRightInd w:val="0"/>
              <w:snapToGrid w:val="0"/>
              <w:spacing w:line="400" w:lineRule="exact"/>
              <w:rPr>
                <w:kern w:val="0"/>
                <w:sz w:val="24"/>
              </w:rPr>
            </w:pPr>
            <w:r>
              <w:rPr>
                <w:kern w:val="0"/>
                <w:sz w:val="24"/>
              </w:rPr>
              <w:t>高级研究</w:t>
            </w:r>
          </w:p>
          <w:p w:rsidR="00E74A4A" w:rsidRDefault="00E74A4A" w:rsidP="00717D59">
            <w:pPr>
              <w:adjustRightInd w:val="0"/>
              <w:snapToGrid w:val="0"/>
              <w:spacing w:line="400" w:lineRule="exact"/>
              <w:rPr>
                <w:kern w:val="0"/>
                <w:sz w:val="24"/>
              </w:rPr>
            </w:pPr>
            <w:r>
              <w:rPr>
                <w:kern w:val="0"/>
                <w:sz w:val="24"/>
              </w:rPr>
              <w:t>人员</w:t>
            </w:r>
          </w:p>
        </w:tc>
        <w:tc>
          <w:tcPr>
            <w:tcW w:w="7213" w:type="dxa"/>
            <w:gridSpan w:val="4"/>
            <w:vAlign w:val="center"/>
          </w:tcPr>
          <w:p w:rsidR="00E74A4A" w:rsidRDefault="00E74A4A" w:rsidP="00717D59">
            <w:pPr>
              <w:adjustRightInd w:val="0"/>
              <w:snapToGrid w:val="0"/>
              <w:spacing w:line="400" w:lineRule="exact"/>
              <w:ind w:left="240" w:hangingChars="100" w:hanging="240"/>
              <w:jc w:val="left"/>
              <w:rPr>
                <w:kern w:val="0"/>
                <w:sz w:val="24"/>
              </w:rPr>
            </w:pPr>
            <w:r>
              <w:rPr>
                <w:kern w:val="0"/>
                <w:sz w:val="24"/>
              </w:rPr>
              <w:t>按国家</w:t>
            </w:r>
            <w:proofErr w:type="gramStart"/>
            <w:r>
              <w:rPr>
                <w:kern w:val="0"/>
                <w:sz w:val="24"/>
              </w:rPr>
              <w:t>公派月</w:t>
            </w:r>
            <w:proofErr w:type="gramEnd"/>
            <w:r>
              <w:rPr>
                <w:kern w:val="0"/>
                <w:sz w:val="24"/>
              </w:rPr>
              <w:t>生活标准计额</w:t>
            </w:r>
          </w:p>
        </w:tc>
      </w:tr>
      <w:tr w:rsidR="00E74A4A" w:rsidTr="00717D59">
        <w:trPr>
          <w:cantSplit/>
          <w:trHeight w:val="788"/>
          <w:jc w:val="center"/>
        </w:trPr>
        <w:tc>
          <w:tcPr>
            <w:tcW w:w="1527" w:type="dxa"/>
            <w:vAlign w:val="center"/>
          </w:tcPr>
          <w:p w:rsidR="00E74A4A" w:rsidRDefault="00E74A4A" w:rsidP="00717D59">
            <w:pPr>
              <w:adjustRightInd w:val="0"/>
              <w:snapToGrid w:val="0"/>
              <w:spacing w:line="400" w:lineRule="exact"/>
              <w:rPr>
                <w:kern w:val="0"/>
                <w:sz w:val="24"/>
              </w:rPr>
            </w:pPr>
            <w:r>
              <w:rPr>
                <w:kern w:val="0"/>
                <w:sz w:val="24"/>
              </w:rPr>
              <w:t>课题组</w:t>
            </w:r>
          </w:p>
        </w:tc>
        <w:tc>
          <w:tcPr>
            <w:tcW w:w="7213" w:type="dxa"/>
            <w:gridSpan w:val="4"/>
            <w:vAlign w:val="center"/>
          </w:tcPr>
          <w:p w:rsidR="00E74A4A" w:rsidRDefault="00E74A4A" w:rsidP="00717D59">
            <w:pPr>
              <w:adjustRightInd w:val="0"/>
              <w:snapToGrid w:val="0"/>
              <w:spacing w:line="400" w:lineRule="exact"/>
              <w:ind w:left="240" w:hangingChars="100" w:hanging="240"/>
              <w:rPr>
                <w:kern w:val="0"/>
                <w:sz w:val="24"/>
              </w:rPr>
            </w:pPr>
            <w:r>
              <w:rPr>
                <w:kern w:val="0"/>
                <w:sz w:val="24"/>
              </w:rPr>
              <w:t>每人每月</w:t>
            </w:r>
            <w:r>
              <w:rPr>
                <w:kern w:val="0"/>
                <w:sz w:val="24"/>
              </w:rPr>
              <w:t>1.1</w:t>
            </w:r>
            <w:r>
              <w:rPr>
                <w:kern w:val="0"/>
                <w:sz w:val="24"/>
              </w:rPr>
              <w:t>万元</w:t>
            </w:r>
          </w:p>
        </w:tc>
      </w:tr>
      <w:tr w:rsidR="00E74A4A" w:rsidTr="00717D59">
        <w:trPr>
          <w:cantSplit/>
          <w:trHeight w:val="698"/>
          <w:jc w:val="center"/>
        </w:trPr>
        <w:tc>
          <w:tcPr>
            <w:tcW w:w="1527" w:type="dxa"/>
            <w:vAlign w:val="center"/>
          </w:tcPr>
          <w:p w:rsidR="00E74A4A" w:rsidRDefault="00E74A4A" w:rsidP="00717D59">
            <w:pPr>
              <w:adjustRightInd w:val="0"/>
              <w:snapToGrid w:val="0"/>
              <w:spacing w:line="400" w:lineRule="exact"/>
              <w:rPr>
                <w:kern w:val="0"/>
                <w:sz w:val="24"/>
              </w:rPr>
            </w:pPr>
            <w:r>
              <w:rPr>
                <w:kern w:val="0"/>
                <w:sz w:val="24"/>
              </w:rPr>
              <w:t>中外联合培养博士生</w:t>
            </w:r>
          </w:p>
        </w:tc>
        <w:tc>
          <w:tcPr>
            <w:tcW w:w="7213" w:type="dxa"/>
            <w:gridSpan w:val="4"/>
            <w:vAlign w:val="center"/>
          </w:tcPr>
          <w:p w:rsidR="00E74A4A" w:rsidRDefault="00E74A4A" w:rsidP="00717D59">
            <w:pPr>
              <w:adjustRightInd w:val="0"/>
              <w:snapToGrid w:val="0"/>
              <w:spacing w:line="400" w:lineRule="exact"/>
              <w:ind w:left="240" w:hangingChars="100" w:hanging="240"/>
              <w:rPr>
                <w:kern w:val="0"/>
                <w:sz w:val="24"/>
              </w:rPr>
            </w:pPr>
            <w:r>
              <w:rPr>
                <w:kern w:val="0"/>
                <w:sz w:val="24"/>
              </w:rPr>
              <w:t>3</w:t>
            </w:r>
            <w:r>
              <w:rPr>
                <w:kern w:val="0"/>
                <w:sz w:val="24"/>
              </w:rPr>
              <w:t>万元</w:t>
            </w:r>
            <w:r>
              <w:rPr>
                <w:kern w:val="0"/>
                <w:sz w:val="24"/>
              </w:rPr>
              <w:t>/6</w:t>
            </w:r>
            <w:r>
              <w:rPr>
                <w:kern w:val="0"/>
                <w:sz w:val="24"/>
              </w:rPr>
              <w:t>个月或</w:t>
            </w:r>
            <w:r>
              <w:rPr>
                <w:kern w:val="0"/>
                <w:sz w:val="24"/>
              </w:rPr>
              <w:t>6</w:t>
            </w:r>
            <w:r>
              <w:rPr>
                <w:kern w:val="0"/>
                <w:sz w:val="24"/>
              </w:rPr>
              <w:t>万元</w:t>
            </w:r>
            <w:r>
              <w:rPr>
                <w:kern w:val="0"/>
                <w:sz w:val="24"/>
              </w:rPr>
              <w:t>/12</w:t>
            </w:r>
            <w:r>
              <w:rPr>
                <w:kern w:val="0"/>
                <w:sz w:val="24"/>
              </w:rPr>
              <w:t>个月</w:t>
            </w:r>
          </w:p>
        </w:tc>
      </w:tr>
    </w:tbl>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录取通知公布后，奖学金将一次性下拨至录取人员所在单位或主管部门。对于单位重点推荐人员，所在单位必须承担其一次往返国际旅费，有条件的可向地方财政申请解决配套经费。中外联合培养博士生项目获省政府留学奖学金资助后，其所在单位或学校给予不少于</w:t>
      </w:r>
      <w:r>
        <w:rPr>
          <w:rFonts w:eastAsia="仿宋_GB2312"/>
          <w:kern w:val="0"/>
          <w:sz w:val="32"/>
          <w:szCs w:val="32"/>
        </w:rPr>
        <w:t>1:1</w:t>
      </w:r>
      <w:r>
        <w:rPr>
          <w:rFonts w:eastAsia="仿宋_GB2312"/>
          <w:kern w:val="0"/>
          <w:sz w:val="32"/>
          <w:szCs w:val="32"/>
        </w:rPr>
        <w:t>的配套经费。</w:t>
      </w:r>
    </w:p>
    <w:p w:rsidR="00E74A4A" w:rsidRDefault="00E74A4A" w:rsidP="00E74A4A">
      <w:pPr>
        <w:spacing w:line="560" w:lineRule="exact"/>
        <w:ind w:firstLineChars="196" w:firstLine="627"/>
        <w:rPr>
          <w:rFonts w:eastAsia="黑体"/>
          <w:kern w:val="0"/>
          <w:sz w:val="32"/>
          <w:szCs w:val="32"/>
        </w:rPr>
      </w:pPr>
      <w:r>
        <w:rPr>
          <w:rFonts w:eastAsia="黑体"/>
          <w:kern w:val="0"/>
          <w:sz w:val="32"/>
          <w:szCs w:val="32"/>
        </w:rPr>
        <w:t>六、申报、选拔、派出及回国</w:t>
      </w:r>
    </w:p>
    <w:p w:rsidR="00E74A4A" w:rsidRDefault="00E74A4A" w:rsidP="00E74A4A">
      <w:pPr>
        <w:spacing w:line="560" w:lineRule="exact"/>
        <w:ind w:firstLineChars="200" w:firstLine="640"/>
        <w:rPr>
          <w:rFonts w:eastAsia="楷体_GB2312"/>
          <w:kern w:val="0"/>
          <w:sz w:val="32"/>
          <w:szCs w:val="32"/>
        </w:rPr>
      </w:pPr>
      <w:r>
        <w:rPr>
          <w:rFonts w:eastAsia="楷体_GB2312"/>
          <w:kern w:val="0"/>
          <w:sz w:val="32"/>
          <w:szCs w:val="32"/>
        </w:rPr>
        <w:t>（一）申请材料</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申请人按照各项</w:t>
      </w:r>
      <w:proofErr w:type="gramStart"/>
      <w:r>
        <w:rPr>
          <w:rFonts w:eastAsia="仿宋_GB2312"/>
          <w:kern w:val="0"/>
          <w:sz w:val="32"/>
          <w:szCs w:val="32"/>
        </w:rPr>
        <w:t>目申请</w:t>
      </w:r>
      <w:proofErr w:type="gramEnd"/>
      <w:r>
        <w:rPr>
          <w:rFonts w:eastAsia="仿宋_GB2312"/>
          <w:kern w:val="0"/>
          <w:sz w:val="32"/>
          <w:szCs w:val="32"/>
        </w:rPr>
        <w:t>材料说明准备申请材料，填写</w:t>
      </w:r>
      <w:r>
        <w:rPr>
          <w:rFonts w:eastAsia="仿宋_GB2312"/>
          <w:kern w:val="0"/>
          <w:sz w:val="32"/>
          <w:szCs w:val="32"/>
        </w:rPr>
        <w:lastRenderedPageBreak/>
        <w:t>《</w:t>
      </w:r>
      <w:r>
        <w:rPr>
          <w:rFonts w:eastAsia="仿宋_GB2312"/>
          <w:kern w:val="0"/>
          <w:sz w:val="32"/>
          <w:szCs w:val="32"/>
        </w:rPr>
        <w:t>2025</w:t>
      </w:r>
      <w:r>
        <w:rPr>
          <w:rFonts w:eastAsia="仿宋_GB2312"/>
          <w:kern w:val="0"/>
          <w:sz w:val="32"/>
          <w:szCs w:val="32"/>
        </w:rPr>
        <w:t>年度江苏政府留学奖学金申请表》，并提交所在单位审核，所有申请材料须确保齐全、真实有效。推选单位应对申请人的资格、综合素质、发展潜力、出国留学必要性、学习计划可行性、品德修养及身心健康情况等方面进行审核（评审）后出具有针对性的单位推荐意见。单位重点推荐人员需由单位在</w:t>
      </w:r>
      <w:r>
        <w:rPr>
          <w:rFonts w:eastAsia="仿宋_GB2312"/>
          <w:kern w:val="0"/>
          <w:sz w:val="32"/>
          <w:szCs w:val="32"/>
        </w:rPr>
        <w:t>“</w:t>
      </w:r>
      <w:r>
        <w:rPr>
          <w:rFonts w:eastAsia="仿宋_GB2312"/>
          <w:kern w:val="0"/>
          <w:sz w:val="32"/>
          <w:szCs w:val="32"/>
        </w:rPr>
        <w:t>单位意见</w:t>
      </w:r>
      <w:r>
        <w:rPr>
          <w:rFonts w:eastAsia="仿宋_GB2312"/>
          <w:kern w:val="0"/>
          <w:sz w:val="32"/>
          <w:szCs w:val="32"/>
        </w:rPr>
        <w:t>”</w:t>
      </w:r>
      <w:r>
        <w:rPr>
          <w:rFonts w:eastAsia="仿宋_GB2312"/>
          <w:kern w:val="0"/>
          <w:sz w:val="32"/>
          <w:szCs w:val="32"/>
        </w:rPr>
        <w:t>上明确签署重点推荐并</w:t>
      </w:r>
      <w:proofErr w:type="gramStart"/>
      <w:r>
        <w:rPr>
          <w:rFonts w:eastAsia="仿宋_GB2312"/>
          <w:kern w:val="0"/>
          <w:sz w:val="32"/>
          <w:szCs w:val="32"/>
        </w:rPr>
        <w:t>附重点</w:t>
      </w:r>
      <w:proofErr w:type="gramEnd"/>
      <w:r>
        <w:rPr>
          <w:rFonts w:eastAsia="仿宋_GB2312"/>
          <w:kern w:val="0"/>
          <w:sz w:val="32"/>
          <w:szCs w:val="32"/>
        </w:rPr>
        <w:t>推荐函。</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单位填写《</w:t>
      </w:r>
      <w:r>
        <w:rPr>
          <w:rFonts w:eastAsia="仿宋_GB2312"/>
          <w:kern w:val="0"/>
          <w:sz w:val="32"/>
          <w:szCs w:val="32"/>
        </w:rPr>
        <w:t>2025</w:t>
      </w:r>
      <w:r>
        <w:rPr>
          <w:rFonts w:eastAsia="仿宋_GB2312"/>
          <w:kern w:val="0"/>
          <w:sz w:val="32"/>
          <w:szCs w:val="32"/>
        </w:rPr>
        <w:t>年度江苏政府留学奖学金申报人员信息汇总表》。</w:t>
      </w:r>
    </w:p>
    <w:p w:rsidR="00E74A4A" w:rsidRDefault="00E74A4A" w:rsidP="00E74A4A">
      <w:pPr>
        <w:spacing w:line="560" w:lineRule="exact"/>
        <w:ind w:firstLineChars="200" w:firstLine="640"/>
        <w:rPr>
          <w:rFonts w:eastAsia="楷体_GB2312"/>
          <w:kern w:val="0"/>
          <w:sz w:val="32"/>
          <w:szCs w:val="32"/>
        </w:rPr>
      </w:pPr>
      <w:r>
        <w:rPr>
          <w:rFonts w:eastAsia="楷体_GB2312"/>
          <w:kern w:val="0"/>
          <w:sz w:val="32"/>
          <w:szCs w:val="32"/>
        </w:rPr>
        <w:t>（二）申请材料由单位统一报送</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报送采取纸质（一式两份）报送和电子邮件报送两种形式。联系人：闫莉，电话：</w:t>
      </w:r>
      <w:r>
        <w:rPr>
          <w:rFonts w:eastAsia="仿宋_GB2312"/>
          <w:kern w:val="0"/>
          <w:sz w:val="32"/>
          <w:szCs w:val="32"/>
        </w:rPr>
        <w:t>025-83335212</w:t>
      </w:r>
      <w:r>
        <w:rPr>
          <w:rFonts w:eastAsia="仿宋_GB2312"/>
          <w:kern w:val="0"/>
          <w:sz w:val="32"/>
          <w:szCs w:val="32"/>
        </w:rPr>
        <w:t>，邮件地址：</w:t>
      </w:r>
      <w:hyperlink r:id="rId8" w:history="1">
        <w:r>
          <w:rPr>
            <w:rFonts w:eastAsia="仿宋_GB2312"/>
            <w:kern w:val="0"/>
            <w:sz w:val="32"/>
            <w:szCs w:val="32"/>
          </w:rPr>
          <w:t>jeaie_yanl@ec.js.edu.cn,</w:t>
        </w:r>
      </w:hyperlink>
      <w:r>
        <w:rPr>
          <w:rFonts w:eastAsia="仿宋_GB2312"/>
          <w:kern w:val="0"/>
          <w:sz w:val="32"/>
          <w:szCs w:val="32"/>
        </w:rPr>
        <w:t xml:space="preserve"> </w:t>
      </w:r>
      <w:r>
        <w:rPr>
          <w:rFonts w:eastAsia="仿宋_GB2312"/>
          <w:kern w:val="0"/>
          <w:sz w:val="32"/>
          <w:szCs w:val="32"/>
        </w:rPr>
        <w:t>地址：南京市北京西路</w:t>
      </w:r>
      <w:r>
        <w:rPr>
          <w:rFonts w:eastAsia="仿宋_GB2312"/>
          <w:kern w:val="0"/>
          <w:sz w:val="32"/>
          <w:szCs w:val="32"/>
        </w:rPr>
        <w:t>15</w:t>
      </w:r>
      <w:r>
        <w:rPr>
          <w:rFonts w:eastAsia="仿宋_GB2312"/>
          <w:kern w:val="0"/>
          <w:sz w:val="32"/>
          <w:szCs w:val="32"/>
        </w:rPr>
        <w:t>号</w:t>
      </w:r>
      <w:r>
        <w:rPr>
          <w:rFonts w:eastAsia="仿宋_GB2312"/>
          <w:kern w:val="0"/>
          <w:sz w:val="32"/>
          <w:szCs w:val="32"/>
        </w:rPr>
        <w:t>2013</w:t>
      </w:r>
      <w:r>
        <w:rPr>
          <w:rFonts w:eastAsia="仿宋_GB2312"/>
          <w:kern w:val="0"/>
          <w:sz w:val="32"/>
          <w:szCs w:val="32"/>
        </w:rPr>
        <w:t>室，邮编：</w:t>
      </w:r>
      <w:r>
        <w:rPr>
          <w:rFonts w:eastAsia="仿宋_GB2312"/>
          <w:kern w:val="0"/>
          <w:sz w:val="32"/>
          <w:szCs w:val="32"/>
        </w:rPr>
        <w:t>210024</w:t>
      </w:r>
      <w:r>
        <w:rPr>
          <w:rFonts w:eastAsia="仿宋_GB2312"/>
          <w:kern w:val="0"/>
          <w:sz w:val="32"/>
          <w:szCs w:val="32"/>
        </w:rPr>
        <w:t>。</w:t>
      </w:r>
    </w:p>
    <w:p w:rsidR="00E74A4A" w:rsidRDefault="00E74A4A" w:rsidP="00E74A4A">
      <w:pPr>
        <w:spacing w:line="560" w:lineRule="exact"/>
        <w:ind w:firstLineChars="200" w:firstLine="640"/>
        <w:rPr>
          <w:rFonts w:eastAsia="楷体_GB2312"/>
          <w:kern w:val="0"/>
          <w:sz w:val="32"/>
          <w:szCs w:val="32"/>
        </w:rPr>
      </w:pPr>
      <w:r>
        <w:rPr>
          <w:rFonts w:eastAsia="楷体_GB2312"/>
          <w:kern w:val="0"/>
          <w:sz w:val="32"/>
          <w:szCs w:val="32"/>
        </w:rPr>
        <w:t>（三）选拔录取</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省教育厅将组织专家评审，择优录取。录取名单以省教育厅通知形式下发，并在</w:t>
      </w:r>
      <w:r>
        <w:rPr>
          <w:rFonts w:eastAsia="仿宋_GB2312"/>
          <w:kern w:val="0"/>
          <w:sz w:val="32"/>
          <w:szCs w:val="32"/>
        </w:rPr>
        <w:t>“</w:t>
      </w:r>
      <w:r>
        <w:rPr>
          <w:rFonts w:eastAsia="仿宋_GB2312"/>
          <w:kern w:val="0"/>
          <w:sz w:val="32"/>
          <w:szCs w:val="32"/>
        </w:rPr>
        <w:t>江苏教育</w:t>
      </w:r>
      <w:r>
        <w:rPr>
          <w:rFonts w:eastAsia="仿宋_GB2312"/>
          <w:kern w:val="0"/>
          <w:sz w:val="32"/>
          <w:szCs w:val="32"/>
        </w:rPr>
        <w:t>”</w:t>
      </w:r>
      <w:r>
        <w:rPr>
          <w:rFonts w:eastAsia="仿宋_GB2312"/>
          <w:kern w:val="0"/>
          <w:sz w:val="32"/>
          <w:szCs w:val="32"/>
        </w:rPr>
        <w:t>官方网站公布（网址：</w:t>
      </w:r>
      <w:r>
        <w:rPr>
          <w:rFonts w:eastAsia="仿宋_GB2312"/>
          <w:kern w:val="0"/>
          <w:sz w:val="32"/>
          <w:szCs w:val="32"/>
        </w:rPr>
        <w:t>http://jyt.jiangsu.gov.cn</w:t>
      </w:r>
      <w:r>
        <w:rPr>
          <w:rFonts w:eastAsia="仿宋_GB2312"/>
          <w:kern w:val="0"/>
          <w:sz w:val="32"/>
          <w:szCs w:val="32"/>
        </w:rPr>
        <w:t>）。</w:t>
      </w:r>
    </w:p>
    <w:p w:rsidR="00E74A4A" w:rsidRDefault="00E74A4A" w:rsidP="00E74A4A">
      <w:pPr>
        <w:spacing w:line="560" w:lineRule="exact"/>
        <w:ind w:firstLineChars="200" w:firstLine="640"/>
        <w:rPr>
          <w:rFonts w:eastAsia="楷体_GB2312"/>
          <w:kern w:val="0"/>
          <w:sz w:val="32"/>
          <w:szCs w:val="32"/>
        </w:rPr>
      </w:pPr>
      <w:r>
        <w:rPr>
          <w:rFonts w:eastAsia="楷体_GB2312"/>
          <w:kern w:val="0"/>
          <w:sz w:val="32"/>
          <w:szCs w:val="32"/>
        </w:rPr>
        <w:t>（四）派出</w:t>
      </w:r>
    </w:p>
    <w:p w:rsidR="00E74A4A" w:rsidRDefault="00E74A4A" w:rsidP="00E74A4A">
      <w:pPr>
        <w:spacing w:line="560" w:lineRule="exact"/>
        <w:ind w:firstLineChars="187" w:firstLine="598"/>
        <w:rPr>
          <w:rFonts w:eastAsia="仿宋_GB2312"/>
          <w:kern w:val="0"/>
          <w:sz w:val="32"/>
          <w:szCs w:val="32"/>
        </w:rPr>
      </w:pPr>
      <w:r>
        <w:rPr>
          <w:rFonts w:eastAsia="仿宋_GB2312"/>
          <w:kern w:val="0"/>
          <w:sz w:val="32"/>
          <w:szCs w:val="32"/>
        </w:rPr>
        <w:t>录取人员均须与省教育厅、所在单位签订《江苏政府留学奖学金协议书》。所在单位应协助留学人员按因公出国管理规定办理出国任务批件、申请外汇、外汇核销等手续。录取人员于</w:t>
      </w:r>
      <w:r>
        <w:rPr>
          <w:rFonts w:eastAsia="仿宋_GB2312"/>
          <w:kern w:val="0"/>
          <w:sz w:val="32"/>
          <w:szCs w:val="32"/>
        </w:rPr>
        <w:t>2025</w:t>
      </w:r>
      <w:r>
        <w:rPr>
          <w:rFonts w:eastAsia="仿宋_GB2312"/>
          <w:kern w:val="0"/>
          <w:sz w:val="32"/>
          <w:szCs w:val="32"/>
        </w:rPr>
        <w:t>年</w:t>
      </w:r>
      <w:r>
        <w:rPr>
          <w:rFonts w:eastAsia="仿宋_GB2312"/>
          <w:kern w:val="0"/>
          <w:sz w:val="32"/>
          <w:szCs w:val="32"/>
        </w:rPr>
        <w:t>7</w:t>
      </w:r>
      <w:r>
        <w:rPr>
          <w:rFonts w:eastAsia="仿宋_GB2312"/>
          <w:kern w:val="0"/>
          <w:sz w:val="32"/>
          <w:szCs w:val="32"/>
        </w:rPr>
        <w:t>月</w:t>
      </w:r>
      <w:r>
        <w:rPr>
          <w:rFonts w:eastAsia="仿宋_GB2312"/>
          <w:kern w:val="0"/>
          <w:sz w:val="32"/>
          <w:szCs w:val="32"/>
        </w:rPr>
        <w:t>1</w:t>
      </w:r>
      <w:r>
        <w:rPr>
          <w:rFonts w:eastAsia="仿宋_GB2312"/>
          <w:kern w:val="0"/>
          <w:sz w:val="32"/>
          <w:szCs w:val="32"/>
        </w:rPr>
        <w:t>日起可以派出，</w:t>
      </w:r>
      <w:r>
        <w:rPr>
          <w:rFonts w:eastAsia="仿宋_GB2312"/>
          <w:kern w:val="0"/>
          <w:sz w:val="32"/>
          <w:szCs w:val="32"/>
        </w:rPr>
        <w:t>2026</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31</w:t>
      </w:r>
      <w:r>
        <w:rPr>
          <w:rFonts w:eastAsia="仿宋_GB2312"/>
          <w:kern w:val="0"/>
          <w:sz w:val="32"/>
          <w:szCs w:val="32"/>
        </w:rPr>
        <w:t>日前派出完毕。奖学</w:t>
      </w:r>
      <w:r>
        <w:rPr>
          <w:rFonts w:eastAsia="仿宋_GB2312"/>
          <w:kern w:val="0"/>
          <w:sz w:val="32"/>
          <w:szCs w:val="32"/>
        </w:rPr>
        <w:lastRenderedPageBreak/>
        <w:t>金人员留学国别和单位以邀请函为准，不得自行改变国别，逾期不派出</w:t>
      </w:r>
      <w:proofErr w:type="gramStart"/>
      <w:r>
        <w:rPr>
          <w:rFonts w:eastAsia="仿宋_GB2312"/>
          <w:kern w:val="0"/>
          <w:sz w:val="32"/>
          <w:szCs w:val="32"/>
        </w:rPr>
        <w:t>则资格</w:t>
      </w:r>
      <w:proofErr w:type="gramEnd"/>
      <w:r>
        <w:rPr>
          <w:rFonts w:eastAsia="仿宋_GB2312"/>
          <w:kern w:val="0"/>
          <w:sz w:val="32"/>
          <w:szCs w:val="32"/>
        </w:rPr>
        <w:t>取消。</w:t>
      </w:r>
    </w:p>
    <w:p w:rsidR="00E74A4A" w:rsidRDefault="00E74A4A" w:rsidP="00E74A4A">
      <w:pPr>
        <w:spacing w:line="560" w:lineRule="exact"/>
        <w:ind w:firstLineChars="200" w:firstLine="640"/>
        <w:rPr>
          <w:rFonts w:eastAsia="楷体_GB2312"/>
          <w:kern w:val="0"/>
          <w:sz w:val="32"/>
          <w:szCs w:val="32"/>
        </w:rPr>
      </w:pPr>
      <w:r>
        <w:rPr>
          <w:rFonts w:eastAsia="楷体_GB2312"/>
          <w:kern w:val="0"/>
          <w:sz w:val="32"/>
          <w:szCs w:val="32"/>
        </w:rPr>
        <w:t>（五）回国</w:t>
      </w:r>
    </w:p>
    <w:p w:rsidR="00E74A4A" w:rsidRDefault="00E74A4A" w:rsidP="00E74A4A">
      <w:pPr>
        <w:spacing w:line="560" w:lineRule="exact"/>
        <w:ind w:firstLineChars="200" w:firstLine="640"/>
        <w:rPr>
          <w:rFonts w:eastAsia="仿宋_GB2312"/>
          <w:kern w:val="0"/>
          <w:sz w:val="32"/>
          <w:szCs w:val="32"/>
        </w:rPr>
      </w:pPr>
      <w:r>
        <w:rPr>
          <w:rFonts w:eastAsia="仿宋_GB2312"/>
          <w:kern w:val="0"/>
          <w:sz w:val="32"/>
          <w:szCs w:val="32"/>
        </w:rPr>
        <w:t>奖学金人员应按期回国履行服务义务，回国后</w:t>
      </w:r>
      <w:r>
        <w:rPr>
          <w:rFonts w:eastAsia="仿宋_GB2312"/>
          <w:kern w:val="0"/>
          <w:sz w:val="32"/>
          <w:szCs w:val="32"/>
        </w:rPr>
        <w:t xml:space="preserve">, </w:t>
      </w:r>
      <w:r>
        <w:rPr>
          <w:rFonts w:eastAsia="仿宋_GB2312"/>
          <w:kern w:val="0"/>
          <w:sz w:val="32"/>
          <w:szCs w:val="32"/>
        </w:rPr>
        <w:t>应在</w:t>
      </w:r>
      <w:r>
        <w:rPr>
          <w:rFonts w:eastAsia="仿宋_GB2312"/>
          <w:kern w:val="0"/>
          <w:sz w:val="32"/>
          <w:szCs w:val="32"/>
        </w:rPr>
        <w:t>1</w:t>
      </w:r>
      <w:r>
        <w:rPr>
          <w:rFonts w:eastAsia="仿宋_GB2312"/>
          <w:kern w:val="0"/>
          <w:sz w:val="32"/>
          <w:szCs w:val="32"/>
        </w:rPr>
        <w:t>个月内在单位内部公布留学总结及学术成果报告要点，并向所在单位提交《江苏政府留学奖学金人员绩效考核表》。奖学金人员延期回国，经所在单位同意后，向省教育厅书面备案。延期回国原则上不超过半年，省教育厅不再资助延期期间的奖学金。逾期回国人员将根据协议相关条款处理。因故提前回国超过</w:t>
      </w:r>
      <w:r>
        <w:rPr>
          <w:rFonts w:eastAsia="仿宋_GB2312"/>
          <w:kern w:val="0"/>
          <w:sz w:val="32"/>
          <w:szCs w:val="32"/>
        </w:rPr>
        <w:t>10</w:t>
      </w:r>
      <w:r>
        <w:rPr>
          <w:rFonts w:eastAsia="仿宋_GB2312"/>
          <w:kern w:val="0"/>
          <w:sz w:val="32"/>
          <w:szCs w:val="32"/>
        </w:rPr>
        <w:t>天的人员，须经所在单位同意后，向省教育厅书面报备，说明提前回国原因，并按比例退还相应的奖学金费用至拨款账户。</w:t>
      </w:r>
    </w:p>
    <w:p w:rsidR="00E74A4A" w:rsidRDefault="00E74A4A" w:rsidP="00E74A4A">
      <w:pPr>
        <w:spacing w:line="580" w:lineRule="exact"/>
        <w:ind w:firstLineChars="200" w:firstLine="640"/>
        <w:rPr>
          <w:rFonts w:eastAsia="仿宋"/>
          <w:kern w:val="0"/>
          <w:sz w:val="32"/>
          <w:szCs w:val="32"/>
        </w:rPr>
      </w:pPr>
    </w:p>
    <w:p w:rsidR="00E74A4A" w:rsidRDefault="00E74A4A" w:rsidP="00E74A4A">
      <w:pPr>
        <w:spacing w:line="580" w:lineRule="exact"/>
        <w:rPr>
          <w:rFonts w:eastAsia="华文中宋"/>
          <w:b/>
          <w:bCs/>
          <w:kern w:val="0"/>
          <w:sz w:val="36"/>
          <w:szCs w:val="36"/>
        </w:rPr>
      </w:pPr>
    </w:p>
    <w:p w:rsidR="00E74A4A" w:rsidRDefault="00E74A4A" w:rsidP="00E74A4A">
      <w:pPr>
        <w:rPr>
          <w:rFonts w:eastAsia="仿宋_GB2312"/>
          <w:sz w:val="32"/>
          <w:szCs w:val="32"/>
        </w:rPr>
      </w:pPr>
    </w:p>
    <w:p w:rsidR="00E74A4A" w:rsidRDefault="00E74A4A" w:rsidP="00E74A4A"/>
    <w:p w:rsidR="00E74A4A" w:rsidRDefault="00E74A4A" w:rsidP="00E74A4A"/>
    <w:p w:rsidR="00E74A4A" w:rsidRDefault="00E74A4A" w:rsidP="00E74A4A">
      <w:pPr>
        <w:spacing w:line="560" w:lineRule="exact"/>
        <w:rPr>
          <w:rFonts w:eastAsia="仿宋_GB2312"/>
          <w:sz w:val="32"/>
          <w:szCs w:val="32"/>
        </w:rPr>
      </w:pPr>
      <w:r>
        <w:rPr>
          <w:rFonts w:eastAsia="仿宋_GB2312"/>
          <w:sz w:val="32"/>
          <w:szCs w:val="32"/>
        </w:rPr>
        <w:t xml:space="preserve"> </w:t>
      </w:r>
    </w:p>
    <w:p w:rsidR="00A663D6" w:rsidRPr="00E74A4A" w:rsidRDefault="00A663D6">
      <w:bookmarkStart w:id="0" w:name="_GoBack"/>
      <w:bookmarkEnd w:id="0"/>
    </w:p>
    <w:sectPr w:rsidR="00A663D6" w:rsidRPr="00E74A4A">
      <w:footerReference w:type="even" r:id="rId9"/>
      <w:footerReference w:type="default" r:id="rId10"/>
      <w:pgSz w:w="11906" w:h="16838"/>
      <w:pgMar w:top="2098" w:right="1531" w:bottom="1985" w:left="1531" w:header="851"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22" w:rsidRDefault="009B5722" w:rsidP="00E74A4A">
      <w:r>
        <w:separator/>
      </w:r>
    </w:p>
  </w:endnote>
  <w:endnote w:type="continuationSeparator" w:id="0">
    <w:p w:rsidR="009B5722" w:rsidRDefault="009B5722" w:rsidP="00E7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722">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00000" w:rsidRDefault="009B572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722">
    <w:pPr>
      <w:pStyle w:val="a4"/>
      <w:framePr w:wrap="around" w:vAnchor="text" w:hAnchor="margin" w:xAlign="outside" w:y="1"/>
      <w:ind w:leftChars="200" w:left="420" w:rightChars="200" w:right="420"/>
      <w:rPr>
        <w:rStyle w:val="a5"/>
        <w:rFonts w:ascii="宋体" w:hAnsi="宋体" w:hint="eastAsia"/>
        <w:sz w:val="28"/>
        <w:szCs w:val="28"/>
      </w:rPr>
    </w:pPr>
    <w:r>
      <w:rPr>
        <w:rStyle w:val="a5"/>
        <w:rFonts w:ascii="宋体" w:hAnsi="宋体" w:hint="eastAsia"/>
        <w:sz w:val="28"/>
        <w:szCs w:val="28"/>
      </w:rPr>
      <w:t>—</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E74A4A">
      <w:rPr>
        <w:rStyle w:val="a5"/>
        <w:rFonts w:ascii="宋体" w:hAnsi="宋体"/>
        <w:noProof/>
        <w:sz w:val="28"/>
        <w:szCs w:val="28"/>
      </w:rPr>
      <w:t>1</w:t>
    </w:r>
    <w:r>
      <w:rPr>
        <w:rStyle w:val="a5"/>
        <w:rFonts w:ascii="宋体" w:hAnsi="宋体"/>
        <w:sz w:val="28"/>
        <w:szCs w:val="28"/>
      </w:rPr>
      <w:fldChar w:fldCharType="end"/>
    </w:r>
    <w:r>
      <w:rPr>
        <w:rStyle w:val="a5"/>
        <w:rFonts w:ascii="宋体" w:hAnsi="宋体" w:hint="eastAsia"/>
        <w:sz w:val="28"/>
        <w:szCs w:val="28"/>
      </w:rPr>
      <w:t>—</w:t>
    </w:r>
  </w:p>
  <w:p w:rsidR="00000000" w:rsidRDefault="009B5722">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22" w:rsidRDefault="009B5722" w:rsidP="00E74A4A">
      <w:r>
        <w:separator/>
      </w:r>
    </w:p>
  </w:footnote>
  <w:footnote w:type="continuationSeparator" w:id="0">
    <w:p w:rsidR="009B5722" w:rsidRDefault="009B5722" w:rsidP="00E74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BE08B"/>
    <w:multiLevelType w:val="singleLevel"/>
    <w:tmpl w:val="A74BE08B"/>
    <w:lvl w:ilvl="0">
      <w:start w:val="2"/>
      <w:numFmt w:val="decimal"/>
      <w:suff w:val="nothing"/>
      <w:lvlText w:val="（%1）"/>
      <w:lvlJc w:val="left"/>
    </w:lvl>
  </w:abstractNum>
  <w:abstractNum w:abstractNumId="1">
    <w:nsid w:val="3F9A4B67"/>
    <w:multiLevelType w:val="singleLevel"/>
    <w:tmpl w:val="3F9A4B6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53"/>
    <w:rsid w:val="009B5722"/>
    <w:rsid w:val="00A663D6"/>
    <w:rsid w:val="00E74A4A"/>
    <w:rsid w:val="00EF6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A4A"/>
    <w:rPr>
      <w:sz w:val="18"/>
      <w:szCs w:val="18"/>
    </w:rPr>
  </w:style>
  <w:style w:type="paragraph" w:styleId="a4">
    <w:name w:val="footer"/>
    <w:basedOn w:val="a"/>
    <w:link w:val="Char0"/>
    <w:unhideWhenUsed/>
    <w:rsid w:val="00E74A4A"/>
    <w:pPr>
      <w:tabs>
        <w:tab w:val="center" w:pos="4153"/>
        <w:tab w:val="right" w:pos="8306"/>
      </w:tabs>
      <w:snapToGrid w:val="0"/>
      <w:jc w:val="left"/>
    </w:pPr>
    <w:rPr>
      <w:sz w:val="18"/>
      <w:szCs w:val="18"/>
    </w:rPr>
  </w:style>
  <w:style w:type="character" w:customStyle="1" w:styleId="Char0">
    <w:name w:val="页脚 Char"/>
    <w:basedOn w:val="a0"/>
    <w:link w:val="a4"/>
    <w:uiPriority w:val="99"/>
    <w:rsid w:val="00E74A4A"/>
    <w:rPr>
      <w:sz w:val="18"/>
      <w:szCs w:val="18"/>
    </w:rPr>
  </w:style>
  <w:style w:type="character" w:styleId="a5">
    <w:name w:val="page number"/>
    <w:basedOn w:val="a0"/>
    <w:rsid w:val="00E74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A4A"/>
    <w:rPr>
      <w:sz w:val="18"/>
      <w:szCs w:val="18"/>
    </w:rPr>
  </w:style>
  <w:style w:type="paragraph" w:styleId="a4">
    <w:name w:val="footer"/>
    <w:basedOn w:val="a"/>
    <w:link w:val="Char0"/>
    <w:unhideWhenUsed/>
    <w:rsid w:val="00E74A4A"/>
    <w:pPr>
      <w:tabs>
        <w:tab w:val="center" w:pos="4153"/>
        <w:tab w:val="right" w:pos="8306"/>
      </w:tabs>
      <w:snapToGrid w:val="0"/>
      <w:jc w:val="left"/>
    </w:pPr>
    <w:rPr>
      <w:sz w:val="18"/>
      <w:szCs w:val="18"/>
    </w:rPr>
  </w:style>
  <w:style w:type="character" w:customStyle="1" w:styleId="Char0">
    <w:name w:val="页脚 Char"/>
    <w:basedOn w:val="a0"/>
    <w:link w:val="a4"/>
    <w:uiPriority w:val="99"/>
    <w:rsid w:val="00E74A4A"/>
    <w:rPr>
      <w:sz w:val="18"/>
      <w:szCs w:val="18"/>
    </w:rPr>
  </w:style>
  <w:style w:type="character" w:styleId="a5">
    <w:name w:val="page number"/>
    <w:basedOn w:val="a0"/>
    <w:rsid w:val="00E7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ie_yanl@ec.js.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492</Words>
  <Characters>2808</Characters>
  <Application>Microsoft Office Word</Application>
  <DocSecurity>0</DocSecurity>
  <Lines>23</Lines>
  <Paragraphs>6</Paragraphs>
  <ScaleCrop>false</ScaleCrop>
  <Company>JSJYT</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2025-03-14T02:56:00Z</dcterms:created>
  <dcterms:modified xsi:type="dcterms:W3CDTF">2025-03-14T02:56:00Z</dcterms:modified>
</cp:coreProperties>
</file>