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/>
        <w:outlineLvl w:val="0"/>
        <w:rPr>
          <w:rFonts w:hint="eastAsia" w:ascii="方正仿宋_GBK" w:hAnsi="方正仿宋_GBK" w:eastAsia="方正仿宋_GBK" w:cs="方正仿宋_GBK"/>
          <w:bCs/>
          <w:color w:val="auto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8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竞争性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  <w:lang w:eastAsia="zh-CN"/>
        </w:rPr>
        <w:t>比选评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分办法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评分因素</w:t>
            </w:r>
          </w:p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及权重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分值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报价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部分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经初审后的合格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评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单位的平均报价为基准，实际报价低于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或高于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平均报价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百分之十以内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的不扣分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实际报价高于平均报价百分之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的，根据偏离度按比例扣分，每高出百分之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扣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分，直至扣完为止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；实际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报价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于平均报价百分之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的，根据偏离度按比例扣分，每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超过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百分之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扣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分，直至扣完为止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报价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需罗列预计支出明细，未列明细的不得分。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评估方案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工作方案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制定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咨询评估评审方案</w:t>
            </w:r>
            <w:r>
              <w:rPr>
                <w:rFonts w:hint="default" w:ascii="Times New Roman" w:hAnsi="Times New Roman" w:eastAsia="方正仿宋_GBK"/>
                <w:sz w:val="24"/>
              </w:rPr>
              <w:t>质量控制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措施</w:t>
            </w:r>
            <w:r>
              <w:rPr>
                <w:rFonts w:hint="default" w:ascii="Times New Roman" w:hAnsi="Times New Roman" w:eastAsia="方正仿宋_GBK"/>
                <w:sz w:val="24"/>
              </w:rPr>
              <w:t>及进度安排工作方案，优秀得</w:t>
            </w:r>
            <w:r>
              <w:rPr>
                <w:rFonts w:ascii="Times New Roman" w:hAnsi="Times New Roman" w:eastAsia="方正仿宋_GBK"/>
                <w:sz w:val="24"/>
              </w:rPr>
              <w:t>10</w:t>
            </w:r>
            <w:r>
              <w:rPr>
                <w:rFonts w:hint="default" w:ascii="Times New Roman" w:hAnsi="Times New Roman" w:eastAsia="方正仿宋_GBK"/>
                <w:sz w:val="24"/>
              </w:rPr>
              <w:t>分，良好得</w:t>
            </w:r>
            <w:r>
              <w:rPr>
                <w:rFonts w:ascii="Times New Roman" w:hAnsi="Times New Roman" w:eastAsia="方正仿宋_GBK"/>
                <w:sz w:val="24"/>
              </w:rPr>
              <w:t>8</w:t>
            </w:r>
            <w:r>
              <w:rPr>
                <w:rFonts w:hint="default" w:ascii="Times New Roman" w:hAnsi="Times New Roman" w:eastAsia="方正仿宋_GBK"/>
                <w:sz w:val="24"/>
              </w:rPr>
              <w:t>分，一般得</w:t>
            </w: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default" w:ascii="Times New Roman" w:hAnsi="Times New Roman" w:eastAsia="方正仿宋_GBK"/>
                <w:sz w:val="24"/>
              </w:rPr>
              <w:t>分，差得</w:t>
            </w: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default" w:ascii="Times New Roman" w:hAnsi="Times New Roman" w:eastAsia="方正仿宋_GBK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商务部分（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0%）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单位业绩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近三年内，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比选申请人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独立承担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国家级或省级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市政公用工程项目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的可研或概算评估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业绩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（以获得可研或概算批复为准）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，每有1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，最多得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本项目负责人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资格和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业绩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（1）资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格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分）：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项目负责人是经执业登记的注册造价工程师的，得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分；同时具备高级及以上专业技术职称的，得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分。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最多得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分。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（2）业绩（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分）：项目负责人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近三年内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承担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国家级或省级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市政公用工程项目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的可研或概算评估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业绩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（以获得可研或概算批复为准）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，每有1个得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，最多得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人员配置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项目成员中具有一定数量的高级专业技术职称人员，具有正高级专业技术职称的每名得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分，具有副高级专业技术职称的每名得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分，最多得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本项目按照评分办法进行评审，以分值最高者为第一中选候选人。若分值一致，以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商务部分得分高者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优先；若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商务部分得分也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一致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，以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评估方案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得分高者优先；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若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评估方案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得分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也一致，以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比选报价得分高者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优先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true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ZWY4MTM2OTFkNjExZjViODRmNDdhYjFmYTZiMGQifQ=="/>
  </w:docVars>
  <w:rsids>
    <w:rsidRoot w:val="FF92F70D"/>
    <w:rsid w:val="03525F75"/>
    <w:rsid w:val="04CA256A"/>
    <w:rsid w:val="08D93064"/>
    <w:rsid w:val="0DD1370C"/>
    <w:rsid w:val="12E00606"/>
    <w:rsid w:val="15D1161C"/>
    <w:rsid w:val="168E634E"/>
    <w:rsid w:val="16D04721"/>
    <w:rsid w:val="1B1C7B86"/>
    <w:rsid w:val="1E786D7F"/>
    <w:rsid w:val="20B147CB"/>
    <w:rsid w:val="20B15F2E"/>
    <w:rsid w:val="21285C05"/>
    <w:rsid w:val="21E63DAC"/>
    <w:rsid w:val="2320282F"/>
    <w:rsid w:val="27494C78"/>
    <w:rsid w:val="2A245654"/>
    <w:rsid w:val="37CF0263"/>
    <w:rsid w:val="38042FDA"/>
    <w:rsid w:val="38FA68B7"/>
    <w:rsid w:val="3B334302"/>
    <w:rsid w:val="3DCE7EC1"/>
    <w:rsid w:val="3FDFC35D"/>
    <w:rsid w:val="40212FAA"/>
    <w:rsid w:val="41390A92"/>
    <w:rsid w:val="425345DB"/>
    <w:rsid w:val="47462CC7"/>
    <w:rsid w:val="4EA2737D"/>
    <w:rsid w:val="51256B99"/>
    <w:rsid w:val="5B442B97"/>
    <w:rsid w:val="5BFFCBE7"/>
    <w:rsid w:val="5CB975FB"/>
    <w:rsid w:val="5D543F38"/>
    <w:rsid w:val="5FB73A8B"/>
    <w:rsid w:val="62EF31B9"/>
    <w:rsid w:val="65E664C8"/>
    <w:rsid w:val="66F92084"/>
    <w:rsid w:val="67F66B18"/>
    <w:rsid w:val="685B6CAE"/>
    <w:rsid w:val="6AD46C1B"/>
    <w:rsid w:val="6BF41777"/>
    <w:rsid w:val="6DB36A59"/>
    <w:rsid w:val="707D7CA7"/>
    <w:rsid w:val="717B8224"/>
    <w:rsid w:val="760D6F22"/>
    <w:rsid w:val="789E0B46"/>
    <w:rsid w:val="78E7A32B"/>
    <w:rsid w:val="794D6390"/>
    <w:rsid w:val="7A1C4501"/>
    <w:rsid w:val="7A4FC936"/>
    <w:rsid w:val="7CB61418"/>
    <w:rsid w:val="7D537911"/>
    <w:rsid w:val="7E37847F"/>
    <w:rsid w:val="7F3F773E"/>
    <w:rsid w:val="7F5CC28D"/>
    <w:rsid w:val="BFF2EF50"/>
    <w:rsid w:val="BFFBB8C4"/>
    <w:rsid w:val="D5F79B6D"/>
    <w:rsid w:val="DFDC9A69"/>
    <w:rsid w:val="EFEDB2A3"/>
    <w:rsid w:val="F3F30758"/>
    <w:rsid w:val="FE7F5C51"/>
    <w:rsid w:val="FF49178D"/>
    <w:rsid w:val="FF77F08E"/>
    <w:rsid w:val="FF92F70D"/>
    <w:rsid w:val="FFA750FC"/>
    <w:rsid w:val="FFEF93E9"/>
    <w:rsid w:val="FF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szCs w:val="24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_GBK" w:hAnsi="方正黑体_GBK" w:eastAsia="宋体" w:cs="方正黑体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642</Characters>
  <Lines>0</Lines>
  <Paragraphs>0</Paragraphs>
  <TotalTime>1</TotalTime>
  <ScaleCrop>false</ScaleCrop>
  <LinksUpToDate>false</LinksUpToDate>
  <CharactersWithSpaces>642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2024-09-23T00:09:00Z</dcterms:created>
  <dc:creator>fgw</dc:creator>
  <cp:lastModifiedBy>易平</cp:lastModifiedBy>
  <cp:lastPrinted>2025-03-26T09:13:00Z</cp:lastPrinted>
  <dcterms:modified xsi:type="dcterms:W3CDTF">2025-04-03T11:08:04Z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204C10CEAE57484DB8AA8BCA5CD8692B_13</vt:lpwstr>
  </property>
  <property fmtid="{D5CDD505-2E9C-101B-9397-08002B2CF9AE}" pid="4" name="KSOTemplateDocerSaveRecord">
    <vt:lpwstr>eyJoZGlkIjoiYmVmMTZmMWQyY2NlNzIyNzRkMjhhMmQxOWE0ZjZiY2YiLCJ1c2VySWQiOiI0NjM1MDc5MTUifQ==</vt:lpwstr>
  </property>
</Properties>
</file>