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spacing w:beforeLines="0" w:afterLine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</w:rPr>
        <w:t>贵阳市地方标准制</w:t>
      </w:r>
      <w:r>
        <w:rPr>
          <w:rFonts w:hint="eastAsia" w:ascii="方正小标宋简体" w:hAnsi="方正小标宋简体" w:eastAsia="方正小标宋简体" w:cs="方正小标宋简体"/>
          <w:sz w:val="52"/>
          <w:lang w:eastAsia="zh-CN"/>
        </w:rPr>
        <w:t>（修）</w:t>
      </w:r>
      <w:r>
        <w:rPr>
          <w:rFonts w:hint="eastAsia" w:ascii="方正小标宋简体" w:hAnsi="方正小标宋简体" w:eastAsia="方正小标宋简体" w:cs="方正小标宋简体"/>
          <w:sz w:val="52"/>
          <w:lang w:val="en-US" w:eastAsia="zh-CN"/>
        </w:rPr>
        <w:t>订计划项目</w:t>
      </w:r>
    </w:p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52"/>
        </w:rPr>
      </w:pPr>
      <w:r>
        <w:rPr>
          <w:rFonts w:hint="eastAsia" w:ascii="方正小标宋简体" w:hAnsi="方正小标宋简体" w:eastAsia="方正小标宋简体" w:cs="方正小标宋简体"/>
          <w:sz w:val="52"/>
        </w:rPr>
        <w:t>申报表</w:t>
      </w:r>
    </w:p>
    <w:p>
      <w:pPr>
        <w:widowControl/>
        <w:snapToGrid w:val="0"/>
        <w:spacing w:before="100" w:beforeLines="0" w:beforeAutospacing="1" w:after="100" w:afterLines="0" w:afterAutospacing="1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widowControl/>
        <w:snapToGrid w:val="0"/>
        <w:spacing w:beforeLines="0" w:afterLines="0"/>
        <w:jc w:val="left"/>
        <w:rPr>
          <w:rFonts w:hint="eastAsia" w:ascii="宋体" w:hAnsi="宋体"/>
          <w:b/>
          <w:color w:val="4C4C4C"/>
          <w:kern w:val="0"/>
          <w:sz w:val="32"/>
        </w:rPr>
      </w:pPr>
    </w:p>
    <w:p>
      <w:pPr>
        <w:spacing w:beforeLines="0" w:afterLines="0" w:line="800" w:lineRule="exact"/>
        <w:ind w:firstLine="1264" w:firstLineChars="400"/>
        <w:jc w:val="left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488950</wp:posOffset>
                </wp:positionV>
                <wp:extent cx="20637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35325" y="6282690"/>
                          <a:ext cx="206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.4pt;margin-top:38.5pt;height:0pt;width:162.5pt;z-index:251659264;mso-width-relative:page;mso-height-relative:page;" filled="f" stroked="t" coordsize="21600,21600" o:gfxdata="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BA6Afg&#10;1gAAAAkBAAAPAAAAAAAAAAEAIAAAADgAAABkcnMvZG93bnJldi54bWxQSwECFAAUAAAACACHTuJA&#10;6M1J/tQBAABvAwAADgAAAAAAAAABACAAAAA7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32"/>
        </w:rPr>
        <w:t>项 目  名 称：</w:t>
      </w:r>
      <w:r>
        <w:rPr>
          <w:rFonts w:hint="eastAsia" w:ascii="仿宋_GB2312" w:hAnsi="仿宋_GB2312" w:eastAsia="仿宋_GB2312" w:cs="仿宋_GB2312"/>
          <w:b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u w:val="single"/>
        </w:rPr>
        <w:t xml:space="preserve">                                       </w:t>
      </w:r>
    </w:p>
    <w:p>
      <w:pPr>
        <w:spacing w:beforeLines="0" w:afterLines="0" w:line="800" w:lineRule="exact"/>
        <w:ind w:firstLine="1264" w:firstLineChars="400"/>
        <w:jc w:val="left"/>
        <w:rPr>
          <w:rFonts w:hint="eastAsia" w:ascii="仿宋_GB2312" w:hAnsi="仿宋_GB2312" w:eastAsia="仿宋_GB2312" w:cs="仿宋_GB2312"/>
          <w:b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483235</wp:posOffset>
                </wp:positionV>
                <wp:extent cx="2063750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.4pt;margin-top:38.05pt;height:0pt;width:162.5pt;z-index:251660288;mso-width-relative:page;mso-height-relative:page;" filled="f" stroked="t" coordsize="21600,21600" o:gfxdata="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1JACR9YAAAAJAQAADwAAAAAA&#10;AAABACAAAAA4AAAAZHJzL2Rvd25yZXYueG1sUEsBAhQAFAAAAAgAh07iQNmVw1rGAQAAYwMAAA4A&#10;AAAAAAAAAQAgAAAAOw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32"/>
        </w:rPr>
        <w:t>申 报  单 位：</w:t>
      </w:r>
      <w:r>
        <w:rPr>
          <w:rFonts w:hint="eastAsia" w:ascii="仿宋_GB2312" w:hAnsi="仿宋_GB2312" w:eastAsia="仿宋_GB2312" w:cs="仿宋_GB2312"/>
          <w:b/>
          <w:sz w:val="32"/>
          <w:u w:val="none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sz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u w:val="none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32"/>
          <w:u w:val="single"/>
        </w:rPr>
        <w:t xml:space="preserve">             </w:t>
      </w:r>
    </w:p>
    <w:p>
      <w:pPr>
        <w:spacing w:beforeLines="0" w:afterLines="0" w:line="800" w:lineRule="exact"/>
        <w:ind w:firstLine="1264" w:firstLineChars="400"/>
        <w:jc w:val="left"/>
        <w:rPr>
          <w:rFonts w:hint="eastAsia" w:ascii="宋体" w:hAnsi="宋体"/>
          <w:b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</w:rPr>
        <w:t>申 报  时 间：</w:t>
      </w:r>
      <w:r>
        <w:rPr>
          <w:rFonts w:hint="eastAsia" w:ascii="仿宋_GB2312" w:hAnsi="仿宋_GB2312" w:eastAsia="仿宋_GB2312" w:cs="仿宋_GB2312"/>
          <w:b/>
          <w:sz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u w:val="single"/>
          <w:lang w:val="en-US" w:eastAsia="zh-CN"/>
        </w:rPr>
        <w:t xml:space="preserve">     年    月     日</w:t>
      </w:r>
      <w:r>
        <w:rPr>
          <w:rFonts w:hint="eastAsia" w:ascii="仿宋_GB2312" w:hAnsi="仿宋_GB2312" w:eastAsia="仿宋_GB2312" w:cs="仿宋_GB2312"/>
          <w:b/>
          <w:sz w:val="32"/>
          <w:u w:val="single"/>
        </w:rPr>
        <w:t xml:space="preserve">     </w:t>
      </w:r>
      <w:r>
        <w:rPr>
          <w:rFonts w:hint="eastAsia" w:ascii="宋体" w:hAnsi="宋体"/>
          <w:b/>
          <w:sz w:val="32"/>
          <w:u w:val="single"/>
        </w:rPr>
        <w:t xml:space="preserve">                                 </w:t>
      </w:r>
    </w:p>
    <w:p>
      <w:pPr>
        <w:widowControl/>
        <w:spacing w:beforeLines="0" w:afterLines="0"/>
        <w:jc w:val="left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br w:type="page"/>
      </w:r>
    </w:p>
    <w:tbl>
      <w:tblPr>
        <w:tblStyle w:val="7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102"/>
        <w:gridCol w:w="309"/>
        <w:gridCol w:w="1221"/>
        <w:gridCol w:w="893"/>
        <w:gridCol w:w="493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7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单位名称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性质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行政机关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事业单位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企业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行业协（学）会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制定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/修订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□制定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□修订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被修订标准号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地址</w:t>
            </w:r>
          </w:p>
        </w:tc>
        <w:tc>
          <w:tcPr>
            <w:tcW w:w="3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联系人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电子邮箱</w:t>
            </w:r>
          </w:p>
        </w:tc>
        <w:tc>
          <w:tcPr>
            <w:tcW w:w="3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社会信用代码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参与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单位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  <w:jc w:val="center"/>
        </w:trPr>
        <w:tc>
          <w:tcPr>
            <w:tcW w:w="97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项目背景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（相关领域的现状、存在的主要问题以及需解决的问题；标准前期研究情况，包括实践经验、实验数据和技术成果等；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必要性、目的及意义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）</w:t>
            </w:r>
          </w:p>
          <w:p>
            <w:pPr>
              <w:numPr>
                <w:ilvl w:val="0"/>
                <w:numId w:val="0"/>
              </w:num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3" w:hRule="atLeast"/>
          <w:jc w:val="center"/>
        </w:trPr>
        <w:tc>
          <w:tcPr>
            <w:tcW w:w="97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三、项目创新性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与法律法规和国内外标准的协调情况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国内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外发展趋势、标准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情况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技术状况等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eastAsia="zh-CN"/>
              </w:rPr>
              <w:t>；是否违反相关法律法规及强制性标准，是否存在国家标准、行业标准，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与相关标准的内容异同，参考和引用标准的标准号和标准名称，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包括标准参考目录等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  <w:t>法律法规依据及与之关系等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）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  <w:jc w:val="center"/>
        </w:trPr>
        <w:tc>
          <w:tcPr>
            <w:tcW w:w="97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四、标准编写的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范围、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主要内容及框架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eastAsia="zh-CN"/>
              </w:rPr>
              <w:t>。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97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五、工作计划及该标准项目具备的基础条件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（编写人员、设施设备以及经费保障等）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97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六、参与标准起草人员情况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eastAsia="zh-CN"/>
              </w:rPr>
              <w:t>。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姓名           职称          专业           主要业绩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97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单位意见：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                                        （盖章）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97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参与单位意见：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                                        （盖章）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97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行业主管部门意见：</w:t>
            </w: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spacing w:beforeLines="0" w:afterLines="0" w:line="58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（盖章）</w:t>
            </w:r>
          </w:p>
          <w:p>
            <w:pPr>
              <w:spacing w:beforeLines="0" w:afterLines="0" w:line="580" w:lineRule="exact"/>
              <w:ind w:firstLine="6636" w:firstLineChars="21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年  月  日</w:t>
            </w:r>
          </w:p>
        </w:tc>
      </w:tr>
    </w:tbl>
    <w:p>
      <w:pPr>
        <w:spacing w:beforeLines="0" w:afterLines="0"/>
        <w:jc w:val="left"/>
        <w:rPr>
          <w:rFonts w:hint="eastAsia" w:ascii="仿宋_GB231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79F9CE"/>
    <w:multiLevelType w:val="multilevel"/>
    <w:tmpl w:val="CA79F9CE"/>
    <w:lvl w:ilvl="0" w:tentative="0">
      <w:start w:val="2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BA"/>
    <w:rsid w:val="00021DD3"/>
    <w:rsid w:val="000622D1"/>
    <w:rsid w:val="0009458B"/>
    <w:rsid w:val="000B1719"/>
    <w:rsid w:val="000D1923"/>
    <w:rsid w:val="001568C7"/>
    <w:rsid w:val="00236C44"/>
    <w:rsid w:val="00250B6B"/>
    <w:rsid w:val="002C3D4D"/>
    <w:rsid w:val="00327D2F"/>
    <w:rsid w:val="003D4EA1"/>
    <w:rsid w:val="00481665"/>
    <w:rsid w:val="00484D39"/>
    <w:rsid w:val="004A111A"/>
    <w:rsid w:val="004D516B"/>
    <w:rsid w:val="00585A8C"/>
    <w:rsid w:val="005F79A9"/>
    <w:rsid w:val="00676D91"/>
    <w:rsid w:val="006923F4"/>
    <w:rsid w:val="00790630"/>
    <w:rsid w:val="00811854"/>
    <w:rsid w:val="00853CB1"/>
    <w:rsid w:val="008A09C4"/>
    <w:rsid w:val="008C69C8"/>
    <w:rsid w:val="00963F1A"/>
    <w:rsid w:val="00A31A3D"/>
    <w:rsid w:val="00A519C8"/>
    <w:rsid w:val="00AA289D"/>
    <w:rsid w:val="00AB6467"/>
    <w:rsid w:val="00BC75BD"/>
    <w:rsid w:val="00C728FB"/>
    <w:rsid w:val="00C877FA"/>
    <w:rsid w:val="00CF4979"/>
    <w:rsid w:val="00DB3D51"/>
    <w:rsid w:val="00E23CAB"/>
    <w:rsid w:val="00EC54BA"/>
    <w:rsid w:val="00EF4C53"/>
    <w:rsid w:val="0DC53F12"/>
    <w:rsid w:val="187820E2"/>
    <w:rsid w:val="1B11454E"/>
    <w:rsid w:val="217514F5"/>
    <w:rsid w:val="275A5B63"/>
    <w:rsid w:val="325E71E5"/>
    <w:rsid w:val="36C57C28"/>
    <w:rsid w:val="37FF2FC8"/>
    <w:rsid w:val="3E424214"/>
    <w:rsid w:val="470A01A0"/>
    <w:rsid w:val="4BA2138D"/>
    <w:rsid w:val="50531C19"/>
    <w:rsid w:val="524109CC"/>
    <w:rsid w:val="52E1671E"/>
    <w:rsid w:val="5B5055E5"/>
    <w:rsid w:val="5C097210"/>
    <w:rsid w:val="62D211ED"/>
    <w:rsid w:val="62DF2581"/>
    <w:rsid w:val="6C2F2586"/>
    <w:rsid w:val="6EF4582F"/>
    <w:rsid w:val="6FA84A1E"/>
    <w:rsid w:val="78D62342"/>
    <w:rsid w:val="7F1901E4"/>
    <w:rsid w:val="7FFD43EF"/>
    <w:rsid w:val="AFEF1460"/>
    <w:rsid w:val="BCBB7599"/>
    <w:rsid w:val="BFDF6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before="100" w:beforeAutospacing="1"/>
      <w:jc w:val="center"/>
    </w:pPr>
    <w:rPr>
      <w:rFonts w:ascii="Times New Roman" w:hAnsi="Times New Roman" w:eastAsia="黑体" w:cs="Times New Roman"/>
      <w:sz w:val="44"/>
      <w:szCs w:val="44"/>
    </w:rPr>
  </w:style>
  <w:style w:type="paragraph" w:styleId="3">
    <w:name w:val="Balloon Text"/>
    <w:basedOn w:val="1"/>
    <w:link w:val="12"/>
    <w:qFormat/>
    <w:uiPriority w:val="0"/>
    <w:rPr>
      <w:rFonts w:ascii="Calibri" w:hAnsi="Calibri" w:eastAsia="仿宋" w:cs="Times New Roman"/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脚 Char"/>
    <w:link w:val="4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0">
    <w:name w:val="页眉 Char"/>
    <w:link w:val="5"/>
    <w:semiHidden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1">
    <w:name w:val="正文文本 Char"/>
    <w:link w:val="2"/>
    <w:qFormat/>
    <w:uiPriority w:val="99"/>
    <w:rPr>
      <w:rFonts w:ascii="Times New Roman" w:hAnsi="Times New Roman" w:eastAsia="黑体" w:cs="Times New Roman"/>
      <w:kern w:val="2"/>
      <w:sz w:val="44"/>
      <w:szCs w:val="44"/>
    </w:rPr>
  </w:style>
  <w:style w:type="character" w:customStyle="1" w:styleId="12">
    <w:name w:val="批注框文本 Char"/>
    <w:link w:val="3"/>
    <w:semiHidden/>
    <w:qFormat/>
    <w:uiPriority w:val="99"/>
    <w:rPr>
      <w:rFonts w:ascii="Calibri" w:hAnsi="Calibri" w:eastAsia="仿宋" w:cs="Times New Roman"/>
      <w:kern w:val="2"/>
      <w:sz w:val="18"/>
      <w:szCs w:val="18"/>
    </w:rPr>
  </w:style>
  <w:style w:type="paragraph" w:customStyle="1" w:styleId="13">
    <w:name w:val="0"/>
    <w:basedOn w:val="1"/>
    <w:unhideWhenUsed/>
    <w:qFormat/>
    <w:uiPriority w:val="0"/>
    <w:pPr>
      <w:widowControl/>
      <w:snapToGrid w:val="0"/>
    </w:pPr>
    <w:rPr>
      <w:rFonts w:hint="default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wwt</dc:creator>
  <cp:lastModifiedBy>ysgz</cp:lastModifiedBy>
  <cp:lastPrinted>2020-06-09T17:44:00Z</cp:lastPrinted>
  <dcterms:modified xsi:type="dcterms:W3CDTF">2025-04-21T16:16:04Z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30522F8524A987EF7E5AFF67B5B968C4_43</vt:lpwstr>
  </property>
</Properties>
</file>