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adjustRightInd/>
        <w:outlineLvl w:val="0"/>
        <w:rPr>
          <w:rFonts w:eastAsia="方正黑体_GBK"/>
          <w:bCs/>
          <w:color w:val="auto"/>
          <w:sz w:val="32"/>
          <w:szCs w:val="28"/>
        </w:rPr>
      </w:pPr>
      <w:r>
        <w:rPr>
          <w:rFonts w:hint="eastAsia" w:eastAsia="方正黑体_GBK"/>
          <w:bCs/>
          <w:color w:val="auto"/>
          <w:sz w:val="32"/>
          <w:szCs w:val="28"/>
        </w:rPr>
        <w:t>附件2</w:t>
      </w:r>
    </w:p>
    <w:p>
      <w:pPr>
        <w:adjustRightInd w:val="0"/>
        <w:snapToGrid w:val="0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竞争性比选评分办法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评分因素</w:t>
            </w:r>
          </w:p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及权重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分值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或事项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8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评分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判断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资格审查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资质条件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提供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本单位包含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“其他（节能）”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bidi="ar"/>
              </w:rPr>
              <w:t>工程咨询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 w:bidi="ar"/>
              </w:rPr>
              <w:t>单位资信证书或综合甲级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lang w:bidi="ar"/>
              </w:rPr>
              <w:t>工程咨询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 w:bidi="ar"/>
              </w:rPr>
              <w:t>单位资信证书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未提供则视为失去比选资格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信誉要求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签署并提供附件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1比选申请书中的“比选声明”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，未提供的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视为失去比选资格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回避承诺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签署并提供附件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1比选申请书中的“比选声明”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，未提供的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"/>
              </w:rPr>
              <w:t>视为失去比选资格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报价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36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以参选单位的平均报价为基准，实际报价低于平均报价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百分之五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，以及高于平均报价百分之五以内的不扣分；实际报价高于平均报价百分之五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的，根据偏离度按比例扣分，每高出百分之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扣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分，直至扣完为止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；实际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报价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于平均报价百分之五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的，根据偏离度按比例扣分，每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超过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百分之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一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扣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分，直至扣完为止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综合研究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实力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%）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业绩（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Style w:val="6"/>
                <w:rFonts w:hint="eastAsia" w:ascii="Times New Roman" w:hAnsi="Times New Roman" w:eastAsia="方正仿宋_GBK" w:cs="Times New Roman"/>
                <w:sz w:val="24"/>
                <w:szCs w:val="24"/>
                <w:lang w:eastAsia="zh-CN" w:bidi="ar-SA"/>
              </w:rPr>
              <w:t>近三年内，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比选申请人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独立承担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年综合能源消费量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10000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吨标准煤及以上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当量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非区域节能审查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节能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评估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咨询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业绩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（以获得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节能审查机关出具的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节能审查意见为准）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。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每有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个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分，最多得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分。</w:t>
            </w:r>
          </w:p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其中，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经评审认定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和项目同类型的业绩，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每有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  <w:t>个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再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分，最多得</w:t>
            </w: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分。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（涉及同类型业绩的，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请在对应业绩材料后另附单页说明材料，从行业和产品相似性等角度说明项目是否属于同一类别。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本项目负责人</w:t>
            </w:r>
            <w:r>
              <w:rPr>
                <w:rFonts w:hint="eastAsia" w:ascii="Times New Roman" w:hAnsi="Times New Roman" w:eastAsia="方正仿宋_GBK" w:cs="Times New Roman"/>
                <w:sz w:val="24"/>
                <w:lang w:eastAsia="zh-CN"/>
              </w:rPr>
              <w:t>资质</w:t>
            </w: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z w:val="24"/>
              </w:rPr>
              <w:t>业绩（10分）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资质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（4分）：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项目负责人是经执业登记的咨询工程师（投资）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"/>
              </w:rPr>
              <w:t>〔专业包含“其他（节能）”〕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的，得2分。具备高级及以上专业技术职称的，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得2分。（未提供对应证书作为评分依据的不得分）</w:t>
            </w:r>
          </w:p>
          <w:p>
            <w:pPr>
              <w:spacing w:line="400" w:lineRule="exact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（2）业绩（6分）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：本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项目负责人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曾作为项目负责人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承担过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年综合能源消费量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000吨标准煤及以上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当量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值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  <w:lang w:eastAsia="zh-CN"/>
              </w:rPr>
              <w:t>非区域节能审查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auto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节能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评估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咨询业绩（以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取得节能审查机关出具的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节能审查意见为准）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，每有1个得</w:t>
            </w:r>
            <w:r>
              <w:rPr>
                <w:rFonts w:hint="eastAsia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lang w:val="en-US" w:eastAsia="zh-CN"/>
              </w:rPr>
              <w:t>分，最多得6分。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</w:trPr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lang w:val="en-US" w:eastAsia="zh-CN"/>
              </w:rPr>
              <w:t>工作方案（20分）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项目组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4"/>
                <w:highlight w:val="none"/>
              </w:rPr>
              <w:t>人员配置及分工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eastAsia="zh-CN"/>
              </w:rPr>
              <w:t>情况（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从人员分工职责是否明确合理、小组人员专业和本项目是否对口、针对项目负责人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履职尽责情况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拟采取的质量保证措施是否合理3个方面综合评分，共5分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eastAsia="zh-CN"/>
              </w:rPr>
              <w:t>）</w:t>
            </w:r>
          </w:p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评审时间进度安排（从时间进度安排是否详尽完整、各阶段时间安排是否合理、完成评审总时长是否合理三个方面综合评分，共5分）</w:t>
            </w:r>
          </w:p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评审重点把控（从是否结合项目行业与产品特点明确评审重点、确定评审重点的分析论述原因是否合理、提出的评审措施是否有针对性和可行性三个方面综合评分，共5分）</w:t>
            </w:r>
          </w:p>
          <w:p>
            <w:pPr>
              <w:widowControl/>
              <w:numPr>
                <w:ilvl w:val="0"/>
                <w:numId w:val="1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拟邀请专家评审方案（从是否针对该项目行业和产品情况邀请对应细分领域专家、各</w:t>
            </w:r>
            <w:r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lang w:eastAsia="zh-CN"/>
              </w:rPr>
              <w:t>专家的评审重点方向和本项目关联度、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4"/>
                <w:highlight w:val="none"/>
                <w:lang w:val="en-US" w:eastAsia="zh-CN"/>
              </w:rPr>
              <w:t>评审方式是否合理三个方面综合评分，共5分）</w:t>
            </w:r>
          </w:p>
        </w:tc>
      </w:tr>
    </w:tbl>
    <w:p>
      <w:pPr>
        <w:spacing w:line="500" w:lineRule="exact"/>
        <w:rPr>
          <w:rFonts w:hint="default" w:ascii="Times New Roman" w:hAnsi="Times New Roman" w:eastAsia="方正仿宋_GBK" w:cs="Times New Roman"/>
        </w:rPr>
      </w:pPr>
    </w:p>
    <w:p>
      <w:pPr>
        <w:spacing w:line="400" w:lineRule="exact"/>
        <w:rPr>
          <w:rFonts w:hint="default" w:ascii="Times New Roman" w:hAnsi="Times New Roman" w:eastAsia="方正仿宋_GBK" w:cs="Times New Roman"/>
        </w:rPr>
      </w:pP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本项目按照评分办法进行评审，以分值最高者为第一中选候选人。若分值一致，以提供的业绩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综合能源消费量（当量值）加总值大的优先；若综合能源消费量（当量值）加总值</w:t>
      </w:r>
      <w:r>
        <w:rPr>
          <w:rFonts w:hint="default" w:ascii="Times New Roman" w:hAnsi="Times New Roman" w:eastAsia="方正仿宋_GBK" w:cs="Times New Roman"/>
          <w:sz w:val="24"/>
          <w:lang w:val="en-US" w:eastAsia="zh-CN"/>
        </w:rPr>
        <w:t>也一致，以</w:t>
      </w:r>
      <w:r>
        <w:rPr>
          <w:rFonts w:hint="eastAsia" w:ascii="Times New Roman" w:hAnsi="Times New Roman" w:eastAsia="方正仿宋_GBK" w:cs="Times New Roman"/>
          <w:sz w:val="24"/>
          <w:lang w:val="en-US" w:eastAsia="zh-CN"/>
        </w:rPr>
        <w:t>工作方案部分得分高者优先。</w:t>
      </w: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0CACA"/>
    <w:multiLevelType w:val="singleLevel"/>
    <w:tmpl w:val="E410CAC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FF92F70D"/>
    <w:rsid w:val="027571D4"/>
    <w:rsid w:val="0A250F66"/>
    <w:rsid w:val="14266CFF"/>
    <w:rsid w:val="15BE553B"/>
    <w:rsid w:val="22DC107B"/>
    <w:rsid w:val="24301114"/>
    <w:rsid w:val="245922EC"/>
    <w:rsid w:val="28DF0707"/>
    <w:rsid w:val="28F43BD2"/>
    <w:rsid w:val="2A1C343D"/>
    <w:rsid w:val="2D4B6632"/>
    <w:rsid w:val="34897A74"/>
    <w:rsid w:val="36EA507C"/>
    <w:rsid w:val="37CF0263"/>
    <w:rsid w:val="380E7CE1"/>
    <w:rsid w:val="3DEF2891"/>
    <w:rsid w:val="3EFFA851"/>
    <w:rsid w:val="3FDFC35D"/>
    <w:rsid w:val="43A262F8"/>
    <w:rsid w:val="43CE47C6"/>
    <w:rsid w:val="48CF388B"/>
    <w:rsid w:val="49B81337"/>
    <w:rsid w:val="49C866ED"/>
    <w:rsid w:val="4E4B2542"/>
    <w:rsid w:val="51C76A86"/>
    <w:rsid w:val="531A1E0B"/>
    <w:rsid w:val="56C21573"/>
    <w:rsid w:val="57FD64D3"/>
    <w:rsid w:val="5A205F26"/>
    <w:rsid w:val="5AED42E4"/>
    <w:rsid w:val="5EAFE9FC"/>
    <w:rsid w:val="5FD0D1D7"/>
    <w:rsid w:val="5FFF1B3F"/>
    <w:rsid w:val="63F47351"/>
    <w:rsid w:val="64195BDB"/>
    <w:rsid w:val="64AD1FAA"/>
    <w:rsid w:val="67EE0321"/>
    <w:rsid w:val="685B6CAE"/>
    <w:rsid w:val="6C1317DE"/>
    <w:rsid w:val="745E2F26"/>
    <w:rsid w:val="78EB87B6"/>
    <w:rsid w:val="796D5B48"/>
    <w:rsid w:val="799B0161"/>
    <w:rsid w:val="7ADA2052"/>
    <w:rsid w:val="7B9472EE"/>
    <w:rsid w:val="BFF2EF50"/>
    <w:rsid w:val="DBFB6749"/>
    <w:rsid w:val="DDFE8EF4"/>
    <w:rsid w:val="DF7BC2BE"/>
    <w:rsid w:val="DFDC9A69"/>
    <w:rsid w:val="E6DF0C50"/>
    <w:rsid w:val="EDD649D0"/>
    <w:rsid w:val="F2737BFA"/>
    <w:rsid w:val="F3DFD2F1"/>
    <w:rsid w:val="F3F30758"/>
    <w:rsid w:val="F4F6858D"/>
    <w:rsid w:val="FE7F63B6"/>
    <w:rsid w:val="FF92F70D"/>
    <w:rsid w:val="FFDDF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after="120"/>
    </w:pPr>
    <w:rPr>
      <w:szCs w:val="24"/>
    </w:rPr>
  </w:style>
  <w:style w:type="paragraph" w:styleId="3">
    <w:name w:val="Body Text 2"/>
    <w:basedOn w:val="1"/>
    <w:unhideWhenUsed/>
    <w:qFormat/>
    <w:uiPriority w:val="99"/>
    <w:pPr>
      <w:spacing w:after="120" w:line="480" w:lineRule="auto"/>
    </w:pPr>
  </w:style>
  <w:style w:type="paragraph" w:styleId="4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黑体_GBK" w:hAnsi="方正黑体_GBK" w:eastAsia="宋体" w:cs="方正黑体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1028</Words>
  <Characters>1053</Characters>
  <Lines>0</Lines>
  <Paragraphs>0</Paragraphs>
  <TotalTime>6</TotalTime>
  <ScaleCrop>false</ScaleCrop>
  <LinksUpToDate>false</LinksUpToDate>
  <CharactersWithSpaces>1053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2024-09-22T16:09:00Z</dcterms:created>
  <dc:creator>fgw</dc:creator>
  <cp:lastModifiedBy>刘栋</cp:lastModifiedBy>
  <cp:lastPrinted>2024-11-28T09:03:00Z</cp:lastPrinted>
  <dcterms:modified xsi:type="dcterms:W3CDTF">2025-01-21T00:46:00Z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269928ED35A54578B65E5C72F9E06F80</vt:lpwstr>
  </property>
</Properties>
</file>